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51A" w:rsidRDefault="00552959">
      <w:pPr>
        <w:rPr>
          <w:sz w:val="20"/>
        </w:rPr>
      </w:pPr>
      <w:bookmarkStart w:id="0" w:name="_GoBack"/>
      <w:bookmarkEnd w:id="0"/>
      <w:r>
        <w:rPr>
          <w:noProof/>
        </w:rPr>
        <w:drawing>
          <wp:anchor distT="0" distB="0" distL="114300" distR="114300" simplePos="0" relativeHeight="251656191" behindDoc="0" locked="0" layoutInCell="1" allowOverlap="1" wp14:anchorId="4E524A0F" wp14:editId="45F010B8">
            <wp:simplePos x="0" y="0"/>
            <wp:positionH relativeFrom="page">
              <wp:posOffset>320040</wp:posOffset>
            </wp:positionH>
            <wp:positionV relativeFrom="page">
              <wp:posOffset>1188720</wp:posOffset>
            </wp:positionV>
            <wp:extent cx="7252970" cy="8625840"/>
            <wp:effectExtent l="0" t="0" r="508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60017" cy="8634221"/>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6E2E60B" wp14:editId="499FF5DC">
            <wp:simplePos x="0" y="0"/>
            <wp:positionH relativeFrom="page">
              <wp:posOffset>5088255</wp:posOffset>
            </wp:positionH>
            <wp:positionV relativeFrom="page">
              <wp:posOffset>482600</wp:posOffset>
            </wp:positionV>
            <wp:extent cx="2247900" cy="823595"/>
            <wp:effectExtent l="0" t="0" r="0" b="0"/>
            <wp:wrapNone/>
            <wp:docPr id="3" name="Picture 3" title="Cond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duen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8235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18A7C5CD" wp14:editId="775C0AE2">
                <wp:simplePos x="0" y="0"/>
                <wp:positionH relativeFrom="column">
                  <wp:posOffset>2731135</wp:posOffset>
                </wp:positionH>
                <wp:positionV relativeFrom="paragraph">
                  <wp:posOffset>4869180</wp:posOffset>
                </wp:positionV>
                <wp:extent cx="810895" cy="1403985"/>
                <wp:effectExtent l="0" t="0" r="8255"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403985"/>
                        </a:xfrm>
                        <a:prstGeom prst="rect">
                          <a:avLst/>
                        </a:prstGeom>
                        <a:solidFill>
                          <a:srgbClr val="FFFFFF"/>
                        </a:solidFill>
                        <a:ln w="9525">
                          <a:noFill/>
                          <a:miter lim="800000"/>
                          <a:headEnd/>
                          <a:tailEnd/>
                        </a:ln>
                      </wps:spPr>
                      <wps:txbx>
                        <w:txbxContent>
                          <w:p w:rsidR="00552959" w:rsidRPr="00C6555D" w:rsidRDefault="00552959" w:rsidP="00552959">
                            <w:pPr>
                              <w:rPr>
                                <w:color w:val="000000" w:themeColor="text1"/>
                              </w:rPr>
                            </w:pPr>
                            <w:r>
                              <w:rPr>
                                <w:color w:val="000000" w:themeColor="text1"/>
                              </w:rPr>
                              <w:t>5/12/17</w:t>
                            </w:r>
                          </w:p>
                          <w:p w:rsidR="00552959" w:rsidRDefault="00552959" w:rsidP="00552959">
                            <w:r>
                              <w:rPr>
                                <w:color w:val="000000" w:themeColor="text1"/>
                              </w:rPr>
                              <w:t>Version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A7C5CD" id="_x0000_t202" coordsize="21600,21600" o:spt="202" path="m,l,21600r21600,l21600,xe">
                <v:stroke joinstyle="miter"/>
                <v:path gradientshapeok="t" o:connecttype="rect"/>
              </v:shapetype>
              <v:shape id="Text Box 2" o:spid="_x0000_s1026" type="#_x0000_t202" style="position:absolute;margin-left:215.05pt;margin-top:383.4pt;width:63.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PdHwIAABw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" stroked="f">
                <v:textbox style="mso-fit-shape-to-text:t">
                  <w:txbxContent>
                    <w:p w:rsidR="00552959" w:rsidRPr="00C6555D" w:rsidRDefault="00552959" w:rsidP="00552959">
                      <w:pPr>
                        <w:rPr>
                          <w:color w:val="000000" w:themeColor="text1"/>
                        </w:rPr>
                      </w:pPr>
                      <w:r>
                        <w:rPr>
                          <w:color w:val="000000" w:themeColor="text1"/>
                        </w:rPr>
                        <w:t>5/12/17</w:t>
                      </w:r>
                    </w:p>
                    <w:p w:rsidR="00552959" w:rsidRDefault="00552959" w:rsidP="00552959">
                      <w:r>
                        <w:rPr>
                          <w:color w:val="000000" w:themeColor="text1"/>
                        </w:rPr>
                        <w:t>Version 1</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1A6FE6" wp14:editId="0E437E55">
                <wp:simplePos x="0" y="0"/>
                <wp:positionH relativeFrom="column">
                  <wp:posOffset>2612390</wp:posOffset>
                </wp:positionH>
                <wp:positionV relativeFrom="paragraph">
                  <wp:posOffset>2850515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52959" w:rsidRPr="00552959" w:rsidRDefault="00552959">
                            <w:pPr>
                              <w:rPr>
                                <w:sz w:val="72"/>
                                <w:szCs w:val="72"/>
                              </w:rPr>
                            </w:pPr>
                            <w:r w:rsidRPr="00552959">
                              <w:rPr>
                                <w:sz w:val="72"/>
                                <w:szCs w:val="72"/>
                              </w:rPr>
                              <w:t>Finance</w:t>
                            </w:r>
                          </w:p>
                          <w:p w:rsidR="00552959" w:rsidRPr="00552959" w:rsidRDefault="00552959">
                            <w:pPr>
                              <w:rPr>
                                <w:sz w:val="72"/>
                                <w:szCs w:val="72"/>
                              </w:rPr>
                            </w:pPr>
                            <w:r w:rsidRPr="00552959">
                              <w:rPr>
                                <w:sz w:val="72"/>
                                <w:szCs w:val="72"/>
                              </w:rPr>
                              <w:t>Procedure Manual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1A6FE6" id="_x0000_s1027" type="#_x0000_t202" style="position:absolute;margin-left:205.7pt;margin-top:224.4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" stroked="f">
                <v:textbox style="mso-fit-shape-to-text:t">
                  <w:txbxContent>
                    <w:p w:rsidR="00552959" w:rsidRPr="00552959" w:rsidRDefault="00552959">
                      <w:pPr>
                        <w:rPr>
                          <w:sz w:val="72"/>
                          <w:szCs w:val="72"/>
                        </w:rPr>
                      </w:pPr>
                      <w:r w:rsidRPr="00552959">
                        <w:rPr>
                          <w:sz w:val="72"/>
                          <w:szCs w:val="72"/>
                        </w:rPr>
                        <w:t>Finance</w:t>
                      </w:r>
                    </w:p>
                    <w:p w:rsidR="00552959" w:rsidRPr="00552959" w:rsidRDefault="00552959">
                      <w:pPr>
                        <w:rPr>
                          <w:sz w:val="72"/>
                          <w:szCs w:val="72"/>
                        </w:rPr>
                      </w:pPr>
                      <w:r w:rsidRPr="00552959">
                        <w:rPr>
                          <w:sz w:val="72"/>
                          <w:szCs w:val="72"/>
                        </w:rPr>
                        <w:t>Procedure Manual</w:t>
                      </w:r>
                    </w:p>
                  </w:txbxContent>
                </v:textbox>
              </v:shape>
            </w:pict>
          </mc:Fallback>
        </mc:AlternateContent>
      </w:r>
      <w:r w:rsidR="00CE251A">
        <w:br w:type="page"/>
      </w:r>
    </w:p>
    <w:p w:rsidR="00D15B64" w:rsidRPr="00E82991" w:rsidRDefault="00D15B64" w:rsidP="00D15B64">
      <w:pPr>
        <w:pStyle w:val="copyright"/>
        <w:rPr>
          <w:rFonts w:asciiTheme="minorHAnsi" w:hAnsiTheme="minorHAnsi" w:cstheme="minorHAnsi"/>
        </w:rPr>
      </w:pPr>
      <w:r w:rsidRPr="00E82991">
        <w:rPr>
          <w:rFonts w:asciiTheme="minorHAnsi" w:hAnsiTheme="minorHAnsi" w:cstheme="minorHAnsi"/>
        </w:rPr>
        <w:lastRenderedPageBreak/>
        <w:t>©201</w:t>
      </w:r>
      <w:r w:rsidR="00CF1D72">
        <w:rPr>
          <w:rFonts w:asciiTheme="minorHAnsi" w:hAnsiTheme="minorHAnsi" w:cstheme="minorHAnsi"/>
        </w:rPr>
        <w:t>7</w:t>
      </w:r>
      <w:r w:rsidRPr="00E82991">
        <w:rPr>
          <w:rFonts w:asciiTheme="minorHAnsi" w:hAnsiTheme="minorHAnsi" w:cstheme="minorHAnsi"/>
        </w:rPr>
        <w:t xml:space="preserve"> </w:t>
      </w:r>
      <w:r w:rsidR="00CF1D72">
        <w:rPr>
          <w:rFonts w:asciiTheme="minorHAnsi" w:hAnsiTheme="minorHAnsi" w:cstheme="minorHAnsi"/>
        </w:rPr>
        <w:t>Conduent</w:t>
      </w:r>
      <w:r w:rsidR="00F45036">
        <w:rPr>
          <w:rFonts w:asciiTheme="minorHAnsi" w:hAnsiTheme="minorHAnsi" w:cstheme="minorHAnsi"/>
        </w:rPr>
        <w:t xml:space="preserve"> State Healthcare</w:t>
      </w:r>
      <w:r w:rsidR="00CF1D72">
        <w:rPr>
          <w:rFonts w:asciiTheme="minorHAnsi" w:hAnsiTheme="minorHAnsi" w:cstheme="minorHAnsi"/>
        </w:rPr>
        <w:t>, LLC</w:t>
      </w:r>
      <w:r w:rsidRPr="00E82991">
        <w:rPr>
          <w:rFonts w:asciiTheme="minorHAnsi" w:hAnsiTheme="minorHAnsi" w:cstheme="minorHAnsi"/>
        </w:rPr>
        <w:t xml:space="preserve">.  All rights reserved. </w:t>
      </w:r>
      <w:r w:rsidR="00CF1D72">
        <w:rPr>
          <w:rFonts w:asciiTheme="minorHAnsi" w:hAnsiTheme="minorHAnsi" w:cstheme="minorHAnsi"/>
        </w:rPr>
        <w:t>CONDUENT</w:t>
      </w:r>
      <w:r w:rsidRPr="00E82991">
        <w:rPr>
          <w:rFonts w:asciiTheme="minorHAnsi" w:hAnsiTheme="minorHAnsi" w:cstheme="minorHAnsi"/>
        </w:rPr>
        <w:sym w:font="Symbol" w:char="F0D2"/>
      </w:r>
      <w:r w:rsidRPr="00E82991">
        <w:rPr>
          <w:rFonts w:asciiTheme="minorHAnsi" w:hAnsiTheme="minorHAnsi" w:cstheme="minorHAnsi"/>
        </w:rPr>
        <w:t xml:space="preserve"> and the </w:t>
      </w:r>
      <w:r w:rsidR="00CF1D72">
        <w:rPr>
          <w:rFonts w:asciiTheme="minorHAnsi" w:hAnsiTheme="minorHAnsi" w:cstheme="minorHAnsi"/>
        </w:rPr>
        <w:t>CONDUENT</w:t>
      </w:r>
      <w:r w:rsidRPr="00E82991">
        <w:rPr>
          <w:rFonts w:asciiTheme="minorHAnsi" w:hAnsiTheme="minorHAnsi" w:cstheme="minorHAnsi"/>
        </w:rPr>
        <w:t xml:space="preserve"> design are trademarks of </w:t>
      </w:r>
      <w:r w:rsidR="00CF1D72">
        <w:rPr>
          <w:rFonts w:asciiTheme="minorHAnsi" w:hAnsiTheme="minorHAnsi" w:cstheme="minorHAnsi"/>
        </w:rPr>
        <w:t>CONDUENT</w:t>
      </w:r>
      <w:r w:rsidRPr="00E82991">
        <w:rPr>
          <w:rFonts w:asciiTheme="minorHAnsi" w:hAnsiTheme="minorHAnsi" w:cstheme="minorHAnsi"/>
        </w:rPr>
        <w:t xml:space="preserve"> Marketing LP in the United States and/or other countries. </w:t>
      </w:r>
      <w:r w:rsidR="00CF1D72">
        <w:rPr>
          <w:rFonts w:asciiTheme="minorHAnsi" w:hAnsiTheme="minorHAnsi" w:cstheme="minorHAnsi"/>
        </w:rPr>
        <w:t>Conduent</w:t>
      </w:r>
      <w:r w:rsidRPr="00E82991">
        <w:rPr>
          <w:rFonts w:asciiTheme="minorHAnsi" w:hAnsiTheme="minorHAnsi" w:cstheme="minorHAnsi"/>
        </w:rPr>
        <w:sym w:font="Symbol" w:char="F0D2"/>
      </w:r>
      <w:r w:rsidRPr="00E82991">
        <w:rPr>
          <w:rFonts w:asciiTheme="minorHAnsi" w:hAnsiTheme="minorHAnsi" w:cstheme="minorHAnsi"/>
        </w:rPr>
        <w:t xml:space="preserve"> and </w:t>
      </w:r>
      <w:r w:rsidR="00CF1D72">
        <w:rPr>
          <w:rFonts w:asciiTheme="minorHAnsi" w:hAnsiTheme="minorHAnsi" w:cstheme="minorHAnsi"/>
        </w:rPr>
        <w:t>Conduent</w:t>
      </w:r>
      <w:r w:rsidRPr="00E82991">
        <w:rPr>
          <w:rFonts w:asciiTheme="minorHAnsi" w:hAnsiTheme="minorHAnsi" w:cstheme="minorHAnsi"/>
        </w:rPr>
        <w:t xml:space="preserve"> and Design</w:t>
      </w:r>
      <w:r w:rsidRPr="00E82991">
        <w:rPr>
          <w:rFonts w:asciiTheme="minorHAnsi" w:hAnsiTheme="minorHAnsi" w:cstheme="minorHAnsi"/>
        </w:rPr>
        <w:sym w:font="Symbol" w:char="F0D2"/>
      </w:r>
      <w:r w:rsidRPr="00E82991">
        <w:rPr>
          <w:rFonts w:asciiTheme="minorHAnsi" w:hAnsiTheme="minorHAnsi" w:cstheme="minorHAnsi"/>
        </w:rPr>
        <w:t xml:space="preserve"> are trademarks of </w:t>
      </w:r>
      <w:r w:rsidR="00CF1D72">
        <w:rPr>
          <w:rFonts w:asciiTheme="minorHAnsi" w:hAnsiTheme="minorHAnsi" w:cstheme="minorHAnsi"/>
        </w:rPr>
        <w:t>Conduent</w:t>
      </w:r>
      <w:r w:rsidRPr="00E82991">
        <w:rPr>
          <w:rFonts w:asciiTheme="minorHAnsi" w:hAnsiTheme="minorHAnsi" w:cstheme="minorHAnsi"/>
        </w:rPr>
        <w:t xml:space="preserve"> Corporation in the United States and/or other countries.</w:t>
      </w:r>
    </w:p>
    <w:p w:rsidR="00D15B64" w:rsidRPr="00E82991" w:rsidRDefault="00D15B64" w:rsidP="00D15B64">
      <w:pPr>
        <w:pStyle w:val="copyright"/>
        <w:rPr>
          <w:rFonts w:asciiTheme="minorHAnsi" w:hAnsiTheme="minorHAnsi" w:cstheme="minorHAnsi"/>
        </w:rPr>
        <w:sectPr w:rsidR="00D15B64" w:rsidRPr="00E82991" w:rsidSect="00D15B64">
          <w:headerReference w:type="first" r:id="rId10"/>
          <w:footerReference w:type="first" r:id="rId11"/>
          <w:pgSz w:w="12240" w:h="15840" w:code="1"/>
          <w:pgMar w:top="1309" w:right="1080" w:bottom="1440" w:left="1080" w:header="720" w:footer="850" w:gutter="0"/>
          <w:cols w:space="720"/>
          <w:titlePg/>
          <w:docGrid w:linePitch="360"/>
        </w:sectPr>
      </w:pPr>
    </w:p>
    <w:p w:rsidR="00F7627B" w:rsidRDefault="00F7627B" w:rsidP="00F7627B">
      <w:pPr>
        <w:pStyle w:val="Heading1"/>
        <w:rPr>
          <w:rFonts w:asciiTheme="minorHAnsi" w:hAnsiTheme="minorHAnsi" w:cstheme="minorHAnsi"/>
        </w:rPr>
      </w:pPr>
      <w:bookmarkStart w:id="1" w:name="_Toc380595892"/>
      <w:r w:rsidRPr="00E82991">
        <w:rPr>
          <w:rFonts w:asciiTheme="minorHAnsi" w:hAnsiTheme="minorHAnsi" w:cstheme="minorHAnsi"/>
        </w:rPr>
        <w:lastRenderedPageBreak/>
        <w:t>Revision History</w:t>
      </w:r>
      <w:bookmarkEnd w:id="1"/>
    </w:p>
    <w:p w:rsidR="003A705C" w:rsidRPr="003A705C" w:rsidRDefault="003A705C" w:rsidP="003A705C">
      <w:r>
        <w:t>(The revision history is used to track changes and updates made to procedures and when they occurred. This must be completed every time an update or revision to the document is made)</w:t>
      </w:r>
    </w:p>
    <w:tbl>
      <w:tblPr>
        <w:tblW w:w="10188" w:type="dxa"/>
        <w:tblInd w:w="108" w:type="dxa"/>
        <w:tblBorders>
          <w:top w:val="single" w:sz="8" w:space="0" w:color="2895D5"/>
          <w:left w:val="single" w:sz="8" w:space="0" w:color="2895D5"/>
          <w:bottom w:val="single" w:sz="8" w:space="0" w:color="2895D5"/>
          <w:right w:val="single" w:sz="8" w:space="0" w:color="2895D5"/>
          <w:insideH w:val="single" w:sz="8" w:space="0" w:color="2895D5"/>
          <w:insideV w:val="single" w:sz="8" w:space="0" w:color="2895D5"/>
        </w:tblBorders>
        <w:tblLook w:val="01E0" w:firstRow="1" w:lastRow="1" w:firstColumn="1" w:lastColumn="1" w:noHBand="0" w:noVBand="0"/>
      </w:tblPr>
      <w:tblGrid>
        <w:gridCol w:w="906"/>
        <w:gridCol w:w="1989"/>
        <w:gridCol w:w="1929"/>
        <w:gridCol w:w="1444"/>
        <w:gridCol w:w="2529"/>
        <w:gridCol w:w="1391"/>
      </w:tblGrid>
      <w:tr w:rsidR="00B056B3" w:rsidRPr="00E82991" w:rsidTr="00F052F1">
        <w:trPr>
          <w:tblHeader/>
        </w:trPr>
        <w:tc>
          <w:tcPr>
            <w:tcW w:w="906" w:type="dxa"/>
            <w:tcBorders>
              <w:bottom w:val="single" w:sz="8" w:space="0" w:color="34BCBA"/>
              <w:right w:val="single" w:sz="8" w:space="0" w:color="FFFFFF"/>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Version</w:t>
            </w:r>
          </w:p>
        </w:tc>
        <w:tc>
          <w:tcPr>
            <w:tcW w:w="1989" w:type="dxa"/>
            <w:tcBorders>
              <w:bottom w:val="single" w:sz="8" w:space="0" w:color="34BCBA"/>
              <w:right w:val="single" w:sz="8" w:space="0" w:color="FFFFFF"/>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Major Section</w:t>
            </w:r>
            <w:r w:rsidR="006B2347" w:rsidRPr="00E82991">
              <w:rPr>
                <w:rFonts w:asciiTheme="minorHAnsi" w:hAnsiTheme="minorHAnsi" w:cstheme="minorHAnsi"/>
                <w:b/>
                <w:color w:val="FFFFFF"/>
                <w:sz w:val="18"/>
                <w:szCs w:val="20"/>
              </w:rPr>
              <w:t xml:space="preserve"> being changed</w:t>
            </w:r>
          </w:p>
        </w:tc>
        <w:tc>
          <w:tcPr>
            <w:tcW w:w="1929" w:type="dxa"/>
            <w:tcBorders>
              <w:bottom w:val="single" w:sz="8" w:space="0" w:color="34BCBA"/>
              <w:right w:val="single" w:sz="8" w:space="0" w:color="FFFFFF"/>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Sub section and page</w:t>
            </w:r>
          </w:p>
          <w:p w:rsidR="006B2347" w:rsidRPr="00E82991" w:rsidRDefault="006B2347"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being changed</w:t>
            </w:r>
          </w:p>
        </w:tc>
        <w:tc>
          <w:tcPr>
            <w:tcW w:w="1444" w:type="dxa"/>
            <w:tcBorders>
              <w:left w:val="single" w:sz="8" w:space="0" w:color="FFFFFF"/>
              <w:bottom w:val="single" w:sz="8" w:space="0" w:color="34BCBA"/>
              <w:right w:val="single" w:sz="8" w:space="0" w:color="FFFFFF"/>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Date</w:t>
            </w:r>
            <w:r w:rsidR="006B2347" w:rsidRPr="00E82991">
              <w:rPr>
                <w:rFonts w:asciiTheme="minorHAnsi" w:hAnsiTheme="minorHAnsi" w:cstheme="minorHAnsi"/>
                <w:b/>
                <w:color w:val="FFFFFF"/>
                <w:sz w:val="18"/>
                <w:szCs w:val="20"/>
              </w:rPr>
              <w:t xml:space="preserve"> of change</w:t>
            </w:r>
          </w:p>
        </w:tc>
        <w:tc>
          <w:tcPr>
            <w:tcW w:w="2529" w:type="dxa"/>
            <w:tcBorders>
              <w:left w:val="single" w:sz="8" w:space="0" w:color="FFFFFF"/>
              <w:bottom w:val="single" w:sz="8" w:space="0" w:color="34BCBA"/>
              <w:right w:val="single" w:sz="8" w:space="0" w:color="FFFFFF"/>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Description</w:t>
            </w:r>
            <w:r w:rsidR="006B2347" w:rsidRPr="00E82991">
              <w:rPr>
                <w:rFonts w:asciiTheme="minorHAnsi" w:hAnsiTheme="minorHAnsi" w:cstheme="minorHAnsi"/>
                <w:b/>
                <w:color w:val="FFFFFF"/>
                <w:sz w:val="18"/>
                <w:szCs w:val="20"/>
              </w:rPr>
              <w:t xml:space="preserve"> of change</w:t>
            </w:r>
          </w:p>
        </w:tc>
        <w:tc>
          <w:tcPr>
            <w:tcW w:w="1391" w:type="dxa"/>
            <w:tcBorders>
              <w:left w:val="single" w:sz="8" w:space="0" w:color="FFFFFF"/>
              <w:bottom w:val="single" w:sz="8" w:space="0" w:color="34BCBA"/>
            </w:tcBorders>
            <w:shd w:val="solid" w:color="34BCBA" w:fill="auto"/>
          </w:tcPr>
          <w:p w:rsidR="00B056B3" w:rsidRPr="00E82991" w:rsidRDefault="00B056B3" w:rsidP="0027695A">
            <w:pPr>
              <w:tabs>
                <w:tab w:val="left" w:pos="2400"/>
              </w:tabs>
              <w:spacing w:before="40" w:after="40"/>
              <w:rPr>
                <w:rFonts w:asciiTheme="minorHAnsi" w:hAnsiTheme="minorHAnsi" w:cstheme="minorHAnsi"/>
                <w:b/>
                <w:color w:val="FFFFFF"/>
                <w:sz w:val="18"/>
                <w:szCs w:val="20"/>
              </w:rPr>
            </w:pPr>
            <w:r w:rsidRPr="00E82991">
              <w:rPr>
                <w:rFonts w:asciiTheme="minorHAnsi" w:hAnsiTheme="minorHAnsi" w:cstheme="minorHAnsi"/>
                <w:b/>
                <w:color w:val="FFFFFF"/>
                <w:sz w:val="18"/>
                <w:szCs w:val="20"/>
              </w:rPr>
              <w:t>Author</w:t>
            </w: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16649C" w:rsidP="0027695A">
            <w:pPr>
              <w:spacing w:before="60" w:after="60"/>
              <w:rPr>
                <w:rFonts w:asciiTheme="minorHAnsi" w:hAnsiTheme="minorHAnsi" w:cstheme="minorHAnsi"/>
                <w:sz w:val="18"/>
                <w:szCs w:val="20"/>
              </w:rPr>
            </w:pPr>
            <w:r w:rsidRPr="00E82991">
              <w:rPr>
                <w:rFonts w:asciiTheme="minorHAnsi" w:hAnsiTheme="minorHAnsi" w:cstheme="minorHAnsi"/>
                <w:sz w:val="18"/>
                <w:szCs w:val="20"/>
              </w:rPr>
              <w:t>0001</w:t>
            </w: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16649C" w:rsidP="0027695A">
            <w:pPr>
              <w:spacing w:before="60" w:after="60"/>
              <w:rPr>
                <w:rFonts w:asciiTheme="minorHAnsi" w:hAnsiTheme="minorHAnsi" w:cstheme="minorHAnsi"/>
                <w:sz w:val="18"/>
                <w:szCs w:val="20"/>
              </w:rPr>
            </w:pPr>
            <w:r w:rsidRPr="00E82991">
              <w:rPr>
                <w:rFonts w:asciiTheme="minorHAnsi" w:hAnsiTheme="minorHAnsi" w:cstheme="minorHAnsi"/>
                <w:sz w:val="18"/>
                <w:szCs w:val="20"/>
              </w:rPr>
              <w:t>Entire Document</w:t>
            </w: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16649C" w:rsidP="0027695A">
            <w:pPr>
              <w:spacing w:before="60" w:after="60"/>
              <w:rPr>
                <w:rFonts w:asciiTheme="minorHAnsi" w:hAnsiTheme="minorHAnsi" w:cstheme="minorHAnsi"/>
                <w:sz w:val="18"/>
                <w:szCs w:val="20"/>
              </w:rPr>
            </w:pPr>
            <w:r w:rsidRPr="00E82991">
              <w:rPr>
                <w:rFonts w:asciiTheme="minorHAnsi" w:hAnsiTheme="minorHAnsi" w:cstheme="minorHAnsi"/>
                <w:sz w:val="18"/>
                <w:szCs w:val="20"/>
              </w:rPr>
              <w:t>Entire document</w:t>
            </w:r>
          </w:p>
        </w:tc>
        <w:tc>
          <w:tcPr>
            <w:tcW w:w="1444" w:type="dxa"/>
            <w:tcBorders>
              <w:top w:val="single" w:sz="8" w:space="0" w:color="34BCBA"/>
              <w:left w:val="single" w:sz="8" w:space="0" w:color="34BCBA"/>
              <w:bottom w:val="single" w:sz="8" w:space="0" w:color="34BCBA"/>
              <w:right w:val="single" w:sz="8" w:space="0" w:color="34BCBA"/>
            </w:tcBorders>
          </w:tcPr>
          <w:p w:rsidR="00B056B3" w:rsidRDefault="00453118" w:rsidP="0027695A">
            <w:pPr>
              <w:spacing w:before="60" w:after="60"/>
              <w:rPr>
                <w:rFonts w:asciiTheme="minorHAnsi" w:hAnsiTheme="minorHAnsi" w:cstheme="minorHAnsi"/>
                <w:sz w:val="18"/>
                <w:szCs w:val="20"/>
              </w:rPr>
            </w:pPr>
            <w:r>
              <w:rPr>
                <w:rFonts w:asciiTheme="minorHAnsi" w:hAnsiTheme="minorHAnsi" w:cstheme="minorHAnsi"/>
                <w:sz w:val="18"/>
                <w:szCs w:val="20"/>
              </w:rPr>
              <w:t>03/18/14</w:t>
            </w:r>
          </w:p>
          <w:p w:rsidR="00453118" w:rsidRPr="00E82991" w:rsidRDefault="00453118"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453118" w:rsidRPr="00E82991" w:rsidRDefault="00453118" w:rsidP="00453118">
            <w:pPr>
              <w:spacing w:before="60" w:after="60"/>
              <w:rPr>
                <w:rFonts w:asciiTheme="minorHAnsi" w:hAnsiTheme="minorHAnsi" w:cstheme="minorHAnsi"/>
                <w:sz w:val="18"/>
                <w:szCs w:val="20"/>
              </w:rPr>
            </w:pPr>
            <w:r>
              <w:rPr>
                <w:rFonts w:asciiTheme="minorHAnsi" w:hAnsiTheme="minorHAnsi" w:cstheme="minorHAnsi"/>
                <w:sz w:val="18"/>
                <w:szCs w:val="20"/>
              </w:rPr>
              <w:t>Update to new procedures template.</w:t>
            </w: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453118" w:rsidP="00716632">
            <w:pPr>
              <w:spacing w:before="60" w:after="60"/>
              <w:rPr>
                <w:rFonts w:asciiTheme="minorHAnsi" w:hAnsiTheme="minorHAnsi" w:cstheme="minorHAnsi"/>
                <w:sz w:val="18"/>
                <w:szCs w:val="20"/>
              </w:rPr>
            </w:pPr>
            <w:r>
              <w:rPr>
                <w:rFonts w:asciiTheme="minorHAnsi" w:hAnsiTheme="minorHAnsi" w:cstheme="minorHAnsi"/>
                <w:sz w:val="18"/>
                <w:szCs w:val="20"/>
              </w:rPr>
              <w:t>S. Monta</w:t>
            </w:r>
            <w:r w:rsidR="00716632">
              <w:rPr>
                <w:rFonts w:asciiTheme="minorHAnsi" w:hAnsiTheme="minorHAnsi" w:cstheme="minorHAnsi"/>
                <w:sz w:val="18"/>
                <w:szCs w:val="20"/>
              </w:rPr>
              <w:t>ñ</w:t>
            </w:r>
            <w:r>
              <w:rPr>
                <w:rFonts w:asciiTheme="minorHAnsi" w:hAnsiTheme="minorHAnsi" w:cstheme="minorHAnsi"/>
                <w:sz w:val="18"/>
                <w:szCs w:val="20"/>
              </w:rPr>
              <w:t>o</w:t>
            </w: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20B23" w:rsidP="0027695A">
            <w:pPr>
              <w:spacing w:before="60" w:after="60"/>
              <w:rPr>
                <w:rFonts w:asciiTheme="minorHAnsi" w:hAnsiTheme="minorHAnsi" w:cstheme="minorHAnsi"/>
                <w:sz w:val="18"/>
                <w:szCs w:val="18"/>
              </w:rPr>
            </w:pPr>
            <w:r>
              <w:rPr>
                <w:rFonts w:asciiTheme="minorHAnsi" w:hAnsiTheme="minorHAnsi" w:cstheme="minorHAnsi"/>
                <w:sz w:val="18"/>
                <w:szCs w:val="18"/>
              </w:rPr>
              <w:t>1.0</w:t>
            </w: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207800" w:rsidP="0027695A">
            <w:pPr>
              <w:spacing w:before="60" w:after="60"/>
              <w:rPr>
                <w:rFonts w:asciiTheme="minorHAnsi" w:hAnsiTheme="minorHAnsi" w:cstheme="minorHAnsi"/>
                <w:sz w:val="18"/>
                <w:szCs w:val="18"/>
              </w:rPr>
            </w:pPr>
            <w:r>
              <w:rPr>
                <w:rFonts w:asciiTheme="minorHAnsi" w:hAnsiTheme="minorHAnsi" w:cstheme="minorHAnsi"/>
                <w:sz w:val="18"/>
                <w:szCs w:val="18"/>
              </w:rPr>
              <w:t>Check Printing Sections</w:t>
            </w: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207800" w:rsidP="0027695A">
            <w:pPr>
              <w:spacing w:before="60" w:after="60"/>
              <w:rPr>
                <w:rFonts w:asciiTheme="minorHAnsi" w:hAnsiTheme="minorHAnsi" w:cstheme="minorHAnsi"/>
                <w:sz w:val="18"/>
                <w:szCs w:val="18"/>
              </w:rPr>
            </w:pPr>
            <w:r>
              <w:rPr>
                <w:rFonts w:asciiTheme="minorHAnsi" w:hAnsiTheme="minorHAnsi" w:cstheme="minorHAnsi"/>
                <w:sz w:val="18"/>
                <w:szCs w:val="18"/>
              </w:rPr>
              <w:t>10/2014</w:t>
            </w: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207800" w:rsidP="008B1EB8">
            <w:pPr>
              <w:spacing w:before="60" w:after="60"/>
              <w:rPr>
                <w:rFonts w:asciiTheme="minorHAnsi" w:hAnsiTheme="minorHAnsi" w:cstheme="minorHAnsi"/>
                <w:sz w:val="18"/>
                <w:szCs w:val="18"/>
              </w:rPr>
            </w:pPr>
            <w:r>
              <w:rPr>
                <w:rFonts w:asciiTheme="minorHAnsi" w:hAnsiTheme="minorHAnsi" w:cstheme="minorHAnsi"/>
                <w:sz w:val="18"/>
                <w:szCs w:val="18"/>
              </w:rPr>
              <w:t>Revision to warrant template</w:t>
            </w: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207800" w:rsidP="0027695A">
            <w:pPr>
              <w:spacing w:before="60" w:after="60"/>
              <w:rPr>
                <w:rFonts w:asciiTheme="minorHAnsi" w:hAnsiTheme="minorHAnsi" w:cstheme="minorHAnsi"/>
                <w:sz w:val="18"/>
                <w:szCs w:val="18"/>
              </w:rPr>
            </w:pPr>
            <w:r>
              <w:rPr>
                <w:rFonts w:asciiTheme="minorHAnsi" w:hAnsiTheme="minorHAnsi" w:cstheme="minorHAnsi"/>
                <w:sz w:val="18"/>
                <w:szCs w:val="18"/>
              </w:rPr>
              <w:t>S. Montano</w:t>
            </w:r>
          </w:p>
        </w:tc>
      </w:tr>
      <w:tr w:rsidR="00B056B3" w:rsidRPr="00E82991" w:rsidTr="00F052F1">
        <w:trPr>
          <w:trHeight w:val="236"/>
        </w:trPr>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F45036" w:rsidP="00732D26">
            <w:pPr>
              <w:spacing w:before="60" w:after="60"/>
              <w:rPr>
                <w:rFonts w:asciiTheme="minorHAnsi" w:hAnsiTheme="minorHAnsi" w:cstheme="minorHAnsi"/>
                <w:sz w:val="18"/>
                <w:szCs w:val="18"/>
              </w:rPr>
            </w:pPr>
            <w:r>
              <w:rPr>
                <w:rFonts w:asciiTheme="minorHAnsi" w:hAnsiTheme="minorHAnsi" w:cstheme="minorHAnsi"/>
                <w:sz w:val="18"/>
                <w:szCs w:val="18"/>
              </w:rPr>
              <w:t>Entire Document</w:t>
            </w: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F45036" w:rsidP="0027695A">
            <w:pPr>
              <w:spacing w:before="60" w:after="60"/>
              <w:rPr>
                <w:rFonts w:asciiTheme="minorHAnsi" w:hAnsiTheme="minorHAnsi" w:cstheme="minorHAnsi"/>
                <w:sz w:val="18"/>
                <w:szCs w:val="18"/>
              </w:rPr>
            </w:pPr>
            <w:r>
              <w:rPr>
                <w:rFonts w:asciiTheme="minorHAnsi" w:hAnsiTheme="minorHAnsi" w:cstheme="minorHAnsi"/>
                <w:sz w:val="18"/>
                <w:szCs w:val="18"/>
              </w:rPr>
              <w:t>Entire Document</w:t>
            </w: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F45036" w:rsidP="0027695A">
            <w:pPr>
              <w:spacing w:before="60" w:after="60"/>
              <w:rPr>
                <w:rFonts w:asciiTheme="minorHAnsi" w:hAnsiTheme="minorHAnsi" w:cstheme="minorHAnsi"/>
                <w:sz w:val="18"/>
                <w:szCs w:val="18"/>
              </w:rPr>
            </w:pPr>
            <w:r>
              <w:rPr>
                <w:rFonts w:asciiTheme="minorHAnsi" w:hAnsiTheme="minorHAnsi" w:cstheme="minorHAnsi"/>
                <w:sz w:val="18"/>
                <w:szCs w:val="18"/>
              </w:rPr>
              <w:t>5/12/17</w:t>
            </w: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F45036" w:rsidP="0027695A">
            <w:pPr>
              <w:spacing w:before="60" w:after="60"/>
              <w:rPr>
                <w:rFonts w:asciiTheme="minorHAnsi" w:hAnsiTheme="minorHAnsi" w:cstheme="minorHAnsi"/>
                <w:sz w:val="18"/>
                <w:szCs w:val="18"/>
              </w:rPr>
            </w:pPr>
            <w:r>
              <w:rPr>
                <w:rFonts w:asciiTheme="minorHAnsi" w:hAnsiTheme="minorHAnsi" w:cstheme="minorHAnsi"/>
                <w:sz w:val="18"/>
                <w:szCs w:val="18"/>
              </w:rPr>
              <w:t>Rebranding to Conduent</w:t>
            </w: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F45036" w:rsidP="0027695A">
            <w:pPr>
              <w:spacing w:before="60" w:after="60"/>
              <w:rPr>
                <w:rFonts w:asciiTheme="minorHAnsi" w:hAnsiTheme="minorHAnsi" w:cstheme="minorHAnsi"/>
                <w:sz w:val="18"/>
                <w:szCs w:val="18"/>
              </w:rPr>
            </w:pPr>
            <w:r>
              <w:rPr>
                <w:rFonts w:asciiTheme="minorHAnsi" w:hAnsiTheme="minorHAnsi" w:cstheme="minorHAnsi"/>
                <w:sz w:val="18"/>
                <w:szCs w:val="18"/>
              </w:rPr>
              <w:t>S. Montano</w:t>
            </w:r>
          </w:p>
        </w:tc>
      </w:tr>
      <w:tr w:rsidR="00B056B3" w:rsidRPr="00E82991" w:rsidTr="00F052F1">
        <w:trPr>
          <w:trHeight w:val="236"/>
        </w:trPr>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rPr>
          <w:trHeight w:val="236"/>
        </w:trPr>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rPr>
          <w:trHeight w:val="236"/>
        </w:trPr>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rPr>
          <w:trHeight w:val="236"/>
        </w:trPr>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732D26">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18"/>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b/>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b/>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r w:rsidR="00B056B3" w:rsidRPr="00E82991" w:rsidTr="00F052F1">
        <w:tc>
          <w:tcPr>
            <w:tcW w:w="906"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8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9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444"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2529"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c>
          <w:tcPr>
            <w:tcW w:w="1391" w:type="dxa"/>
            <w:tcBorders>
              <w:top w:val="single" w:sz="8" w:space="0" w:color="34BCBA"/>
              <w:left w:val="single" w:sz="8" w:space="0" w:color="34BCBA"/>
              <w:bottom w:val="single" w:sz="8" w:space="0" w:color="34BCBA"/>
              <w:right w:val="single" w:sz="8" w:space="0" w:color="34BCBA"/>
            </w:tcBorders>
          </w:tcPr>
          <w:p w:rsidR="00B056B3" w:rsidRPr="00E82991" w:rsidRDefault="00B056B3" w:rsidP="0027695A">
            <w:pPr>
              <w:spacing w:before="60" w:after="60"/>
              <w:rPr>
                <w:rFonts w:asciiTheme="minorHAnsi" w:hAnsiTheme="minorHAnsi" w:cstheme="minorHAnsi"/>
                <w:sz w:val="18"/>
                <w:szCs w:val="20"/>
              </w:rPr>
            </w:pPr>
          </w:p>
        </w:tc>
      </w:tr>
    </w:tbl>
    <w:p w:rsidR="00D15B64" w:rsidRPr="00E82991" w:rsidRDefault="00D15B64" w:rsidP="002622EF">
      <w:pPr>
        <w:pStyle w:val="Heading1"/>
        <w:tabs>
          <w:tab w:val="left" w:pos="7854"/>
        </w:tabs>
        <w:rPr>
          <w:rFonts w:asciiTheme="minorHAnsi" w:hAnsiTheme="minorHAnsi" w:cstheme="minorHAnsi"/>
        </w:rPr>
      </w:pPr>
      <w:bookmarkStart w:id="2" w:name="_Toc380595893"/>
      <w:r w:rsidRPr="00E82991">
        <w:rPr>
          <w:rFonts w:asciiTheme="minorHAnsi" w:hAnsiTheme="minorHAnsi" w:cstheme="minorHAnsi"/>
        </w:rPr>
        <w:lastRenderedPageBreak/>
        <w:t>Table of Contents</w:t>
      </w:r>
      <w:bookmarkEnd w:id="2"/>
    </w:p>
    <w:p w:rsidR="007B1CC8" w:rsidRPr="00D83405" w:rsidRDefault="00D15B64" w:rsidP="00D15B64">
      <w:pPr>
        <w:ind w:left="-90" w:right="66"/>
        <w:rPr>
          <w:rFonts w:asciiTheme="minorHAnsi" w:hAnsiTheme="minorHAnsi" w:cstheme="minorHAnsi"/>
        </w:rPr>
      </w:pPr>
      <w:r w:rsidRPr="00E82991">
        <w:rPr>
          <w:rFonts w:asciiTheme="minorHAnsi" w:hAnsiTheme="minorHAnsi" w:cstheme="minorHAnsi"/>
        </w:rPr>
        <w:tab/>
      </w:r>
      <w:r w:rsidR="001D0A23" w:rsidRPr="00E82991">
        <w:rPr>
          <w:rFonts w:asciiTheme="minorHAnsi" w:hAnsiTheme="minorHAnsi" w:cstheme="minorHAnsi"/>
        </w:rPr>
        <w:fldChar w:fldCharType="begin"/>
      </w:r>
      <w:r w:rsidRPr="00E82991">
        <w:rPr>
          <w:rFonts w:asciiTheme="minorHAnsi" w:hAnsiTheme="minorHAnsi" w:cstheme="minorHAnsi"/>
        </w:rPr>
        <w:instrText xml:space="preserve"> TOC \o "2-3" \h \z \t "Heading 1,1,Heading 1_no_num,1" </w:instrText>
      </w:r>
      <w:r w:rsidR="001D0A23" w:rsidRPr="00E82991">
        <w:rPr>
          <w:rFonts w:asciiTheme="minorHAnsi" w:hAnsiTheme="minorHAnsi" w:cstheme="minorHAnsi"/>
        </w:rPr>
        <w:fldChar w:fldCharType="separate"/>
      </w:r>
    </w:p>
    <w:p w:rsidR="007B1CC8" w:rsidRPr="00D83405" w:rsidRDefault="008D4283" w:rsidP="003818F3">
      <w:pPr>
        <w:pStyle w:val="TOC1"/>
        <w:ind w:left="562" w:hanging="562"/>
        <w:rPr>
          <w:rFonts w:asciiTheme="minorHAnsi" w:hAnsiTheme="minorHAnsi" w:cstheme="minorHAnsi"/>
          <w:noProof w:val="0"/>
          <w:color w:val="auto"/>
          <w:sz w:val="24"/>
        </w:rPr>
      </w:pPr>
      <w:hyperlink w:anchor="_Toc380595892" w:history="1">
        <w:r w:rsidR="007B1CC8" w:rsidRPr="00D83405">
          <w:rPr>
            <w:rFonts w:asciiTheme="minorHAnsi" w:hAnsiTheme="minorHAnsi"/>
            <w:noProof w:val="0"/>
            <w:color w:val="auto"/>
          </w:rPr>
          <w:t>Revision History</w:t>
        </w:r>
        <w:r w:rsidR="007B1CC8" w:rsidRPr="00D83405">
          <w:rPr>
            <w:rFonts w:asciiTheme="minorHAnsi" w:hAnsiTheme="minorHAnsi" w:cstheme="minorHAnsi"/>
            <w:noProof w:val="0"/>
            <w:webHidden/>
            <w:color w:val="auto"/>
            <w:sz w:val="24"/>
          </w:rPr>
          <w:tab/>
        </w:r>
        <w:r w:rsidR="007613FC" w:rsidRPr="00D83405">
          <w:rPr>
            <w:rFonts w:asciiTheme="minorHAnsi" w:hAnsiTheme="minorHAnsi" w:cstheme="minorHAnsi"/>
            <w:noProof w:val="0"/>
            <w:webHidden/>
            <w:color w:val="auto"/>
            <w:sz w:val="24"/>
          </w:rPr>
          <w:t>ii</w:t>
        </w:r>
      </w:hyperlink>
    </w:p>
    <w:p w:rsidR="007B1CC8" w:rsidRPr="00D83405" w:rsidRDefault="008D4283" w:rsidP="003818F3">
      <w:pPr>
        <w:pStyle w:val="TOC1"/>
        <w:tabs>
          <w:tab w:val="left" w:pos="8010"/>
        </w:tabs>
        <w:rPr>
          <w:rFonts w:asciiTheme="minorHAnsi" w:hAnsiTheme="minorHAnsi" w:cstheme="minorHAnsi"/>
          <w:noProof w:val="0"/>
          <w:color w:val="auto"/>
          <w:sz w:val="24"/>
        </w:rPr>
      </w:pPr>
      <w:hyperlink w:anchor="_Toc380595893" w:history="1">
        <w:r w:rsidR="007B1CC8" w:rsidRPr="00D83405">
          <w:rPr>
            <w:rFonts w:asciiTheme="minorHAnsi" w:hAnsiTheme="minorHAnsi"/>
            <w:noProof w:val="0"/>
            <w:color w:val="auto"/>
          </w:rPr>
          <w:t>Table of Contents</w:t>
        </w:r>
        <w:r w:rsidR="007B1CC8" w:rsidRPr="00D83405">
          <w:rPr>
            <w:rFonts w:asciiTheme="minorHAnsi" w:hAnsiTheme="minorHAnsi" w:cstheme="minorHAnsi"/>
            <w:noProof w:val="0"/>
            <w:webHidden/>
            <w:color w:val="auto"/>
            <w:sz w:val="24"/>
          </w:rPr>
          <w:tab/>
        </w:r>
        <w:r w:rsidR="007613FC" w:rsidRPr="00D83405">
          <w:rPr>
            <w:rFonts w:asciiTheme="minorHAnsi" w:hAnsiTheme="minorHAnsi" w:cstheme="minorHAnsi"/>
            <w:noProof w:val="0"/>
            <w:webHidden/>
            <w:color w:val="auto"/>
            <w:sz w:val="24"/>
          </w:rPr>
          <w:t>iii</w:t>
        </w:r>
      </w:hyperlink>
    </w:p>
    <w:p w:rsidR="007B1CC8" w:rsidRPr="00D83405" w:rsidRDefault="008D4283">
      <w:pPr>
        <w:pStyle w:val="TOC1"/>
        <w:rPr>
          <w:rFonts w:asciiTheme="minorHAnsi" w:hAnsiTheme="minorHAnsi" w:cstheme="minorHAnsi"/>
          <w:noProof w:val="0"/>
          <w:color w:val="auto"/>
          <w:sz w:val="24"/>
        </w:rPr>
      </w:pPr>
      <w:hyperlink w:anchor="_Toc380595894" w:history="1">
        <w:r w:rsidR="007B1CC8" w:rsidRPr="00D83405">
          <w:rPr>
            <w:rFonts w:asciiTheme="minorHAnsi" w:hAnsiTheme="minorHAnsi"/>
            <w:noProof w:val="0"/>
            <w:color w:val="auto"/>
          </w:rPr>
          <w:t>Introduction:</w:t>
        </w:r>
        <w:r w:rsidR="007B1CC8" w:rsidRPr="00D83405">
          <w:rPr>
            <w:rFonts w:asciiTheme="minorHAnsi" w:hAnsiTheme="minorHAnsi" w:cstheme="minorHAnsi"/>
            <w:noProof w:val="0"/>
            <w:webHidden/>
            <w:color w:val="auto"/>
            <w:sz w:val="24"/>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_Toc380595894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1</w:t>
        </w:r>
        <w:r w:rsidR="007B1CC8" w:rsidRPr="00D83405">
          <w:rPr>
            <w:rFonts w:asciiTheme="minorHAnsi" w:hAnsiTheme="minorHAnsi" w:cstheme="minorHAnsi"/>
            <w:noProof w:val="0"/>
            <w:webHidden/>
            <w:color w:val="auto"/>
            <w:sz w:val="24"/>
          </w:rPr>
          <w:fldChar w:fldCharType="end"/>
        </w:r>
      </w:hyperlink>
    </w:p>
    <w:p w:rsidR="007B1CC8" w:rsidRPr="00D83405" w:rsidRDefault="008D4283" w:rsidP="003818F3">
      <w:pPr>
        <w:pStyle w:val="TOC2"/>
        <w:rPr>
          <w:rFonts w:asciiTheme="minorHAnsi" w:hAnsiTheme="minorHAnsi" w:cstheme="minorHAnsi"/>
          <w:bCs w:val="0"/>
          <w:iCs w:val="0"/>
          <w:noProof w:val="0"/>
          <w:sz w:val="24"/>
          <w:szCs w:val="24"/>
        </w:rPr>
      </w:pPr>
      <w:hyperlink w:anchor="_Toc380595895" w:history="1">
        <w:r w:rsidR="007B1CC8" w:rsidRPr="00D83405">
          <w:rPr>
            <w:rFonts w:asciiTheme="minorHAnsi" w:hAnsiTheme="minorHAnsi"/>
            <w:bCs w:val="0"/>
            <w:iCs w:val="0"/>
            <w:noProof w:val="0"/>
          </w:rPr>
          <w:t>Service Level Agreements (SLAs)</w:t>
        </w:r>
        <w:r w:rsidR="007B1CC8" w:rsidRPr="00D83405">
          <w:rPr>
            <w:rFonts w:asciiTheme="minorHAnsi" w:hAnsiTheme="minorHAnsi" w:cstheme="minorHAnsi"/>
            <w:bCs w:val="0"/>
            <w:iCs w:val="0"/>
            <w:noProof w:val="0"/>
            <w:webHidden/>
            <w:sz w:val="24"/>
            <w:szCs w:val="24"/>
          </w:rPr>
          <w:tab/>
        </w:r>
        <w:r w:rsidR="007B1CC8" w:rsidRPr="00D83405">
          <w:rPr>
            <w:rFonts w:asciiTheme="minorHAnsi" w:hAnsiTheme="minorHAnsi" w:cstheme="minorHAnsi"/>
            <w:bCs w:val="0"/>
            <w:iCs w:val="0"/>
            <w:noProof w:val="0"/>
            <w:webHidden/>
            <w:sz w:val="24"/>
            <w:szCs w:val="24"/>
          </w:rPr>
          <w:fldChar w:fldCharType="begin"/>
        </w:r>
        <w:r w:rsidR="007B1CC8" w:rsidRPr="00D83405">
          <w:rPr>
            <w:rFonts w:asciiTheme="minorHAnsi" w:hAnsiTheme="minorHAnsi" w:cstheme="minorHAnsi"/>
            <w:bCs w:val="0"/>
            <w:iCs w:val="0"/>
            <w:noProof w:val="0"/>
            <w:webHidden/>
            <w:sz w:val="24"/>
            <w:szCs w:val="24"/>
          </w:rPr>
          <w:instrText xml:space="preserve"> PAGEREF _Toc380595895 \h </w:instrText>
        </w:r>
        <w:r w:rsidR="007B1CC8" w:rsidRPr="00D83405">
          <w:rPr>
            <w:rFonts w:asciiTheme="minorHAnsi" w:hAnsiTheme="minorHAnsi" w:cstheme="minorHAnsi"/>
            <w:bCs w:val="0"/>
            <w:iCs w:val="0"/>
            <w:noProof w:val="0"/>
            <w:webHidden/>
            <w:sz w:val="24"/>
            <w:szCs w:val="24"/>
          </w:rPr>
        </w:r>
        <w:r w:rsidR="007B1CC8" w:rsidRPr="00D83405">
          <w:rPr>
            <w:rFonts w:asciiTheme="minorHAnsi" w:hAnsiTheme="minorHAnsi" w:cstheme="minorHAnsi"/>
            <w:bCs w:val="0"/>
            <w:iCs w:val="0"/>
            <w:noProof w:val="0"/>
            <w:webHidden/>
            <w:sz w:val="24"/>
            <w:szCs w:val="24"/>
          </w:rPr>
          <w:fldChar w:fldCharType="separate"/>
        </w:r>
        <w:r w:rsidR="00982F77" w:rsidRPr="00D83405">
          <w:rPr>
            <w:rFonts w:asciiTheme="minorHAnsi" w:hAnsiTheme="minorHAnsi" w:cstheme="minorHAnsi"/>
            <w:bCs w:val="0"/>
            <w:iCs w:val="0"/>
            <w:noProof w:val="0"/>
            <w:webHidden/>
            <w:sz w:val="24"/>
            <w:szCs w:val="24"/>
          </w:rPr>
          <w:t>1</w:t>
        </w:r>
        <w:r w:rsidR="007B1CC8" w:rsidRPr="00D83405">
          <w:rPr>
            <w:rFonts w:asciiTheme="minorHAnsi" w:hAnsiTheme="minorHAnsi" w:cstheme="minorHAnsi"/>
            <w:bCs w:val="0"/>
            <w:iCs w:val="0"/>
            <w:noProof w:val="0"/>
            <w:webHidden/>
            <w:sz w:val="24"/>
            <w:szCs w:val="24"/>
          </w:rPr>
          <w:fldChar w:fldCharType="end"/>
        </w:r>
      </w:hyperlink>
    </w:p>
    <w:p w:rsidR="007B1CC8" w:rsidRPr="00D83405" w:rsidRDefault="008D4283">
      <w:pPr>
        <w:pStyle w:val="TOC2"/>
        <w:rPr>
          <w:rFonts w:asciiTheme="minorHAnsi" w:hAnsiTheme="minorHAnsi" w:cstheme="minorHAnsi"/>
          <w:bCs w:val="0"/>
          <w:iCs w:val="0"/>
          <w:noProof w:val="0"/>
          <w:sz w:val="24"/>
          <w:szCs w:val="24"/>
        </w:rPr>
      </w:pPr>
      <w:hyperlink w:anchor="_Toc380595896" w:history="1">
        <w:r w:rsidR="007B1CC8" w:rsidRPr="00D83405">
          <w:rPr>
            <w:rFonts w:asciiTheme="minorHAnsi" w:hAnsiTheme="minorHAnsi"/>
            <w:bCs w:val="0"/>
            <w:iCs w:val="0"/>
            <w:noProof w:val="0"/>
          </w:rPr>
          <w:t>Security and Confidentiality</w:t>
        </w:r>
        <w:r w:rsidR="007B1CC8" w:rsidRPr="00D83405">
          <w:rPr>
            <w:rFonts w:asciiTheme="minorHAnsi" w:hAnsiTheme="minorHAnsi" w:cstheme="minorHAnsi"/>
            <w:bCs w:val="0"/>
            <w:iCs w:val="0"/>
            <w:noProof w:val="0"/>
            <w:webHidden/>
            <w:sz w:val="24"/>
            <w:szCs w:val="24"/>
          </w:rPr>
          <w:tab/>
        </w:r>
        <w:r w:rsidR="007B1CC8" w:rsidRPr="00D83405">
          <w:rPr>
            <w:rFonts w:asciiTheme="minorHAnsi" w:hAnsiTheme="minorHAnsi" w:cstheme="minorHAnsi"/>
            <w:bCs w:val="0"/>
            <w:iCs w:val="0"/>
            <w:noProof w:val="0"/>
            <w:webHidden/>
            <w:sz w:val="24"/>
            <w:szCs w:val="24"/>
          </w:rPr>
          <w:fldChar w:fldCharType="begin"/>
        </w:r>
        <w:r w:rsidR="007B1CC8" w:rsidRPr="00D83405">
          <w:rPr>
            <w:rFonts w:asciiTheme="minorHAnsi" w:hAnsiTheme="minorHAnsi" w:cstheme="minorHAnsi"/>
            <w:bCs w:val="0"/>
            <w:iCs w:val="0"/>
            <w:noProof w:val="0"/>
            <w:webHidden/>
            <w:sz w:val="24"/>
            <w:szCs w:val="24"/>
          </w:rPr>
          <w:instrText xml:space="preserve"> PAGEREF _Toc380595896 \h </w:instrText>
        </w:r>
        <w:r w:rsidR="007B1CC8" w:rsidRPr="00D83405">
          <w:rPr>
            <w:rFonts w:asciiTheme="minorHAnsi" w:hAnsiTheme="minorHAnsi" w:cstheme="minorHAnsi"/>
            <w:bCs w:val="0"/>
            <w:iCs w:val="0"/>
            <w:noProof w:val="0"/>
            <w:webHidden/>
            <w:sz w:val="24"/>
            <w:szCs w:val="24"/>
          </w:rPr>
        </w:r>
        <w:r w:rsidR="007B1CC8" w:rsidRPr="00D83405">
          <w:rPr>
            <w:rFonts w:asciiTheme="minorHAnsi" w:hAnsiTheme="minorHAnsi" w:cstheme="minorHAnsi"/>
            <w:bCs w:val="0"/>
            <w:iCs w:val="0"/>
            <w:noProof w:val="0"/>
            <w:webHidden/>
            <w:sz w:val="24"/>
            <w:szCs w:val="24"/>
          </w:rPr>
          <w:fldChar w:fldCharType="separate"/>
        </w:r>
        <w:r w:rsidR="00982F77" w:rsidRPr="00D83405">
          <w:rPr>
            <w:rFonts w:asciiTheme="minorHAnsi" w:hAnsiTheme="minorHAnsi" w:cstheme="minorHAnsi"/>
            <w:bCs w:val="0"/>
            <w:iCs w:val="0"/>
            <w:noProof w:val="0"/>
            <w:webHidden/>
            <w:sz w:val="24"/>
            <w:szCs w:val="24"/>
          </w:rPr>
          <w:t>2</w:t>
        </w:r>
        <w:r w:rsidR="007B1CC8" w:rsidRPr="00D83405">
          <w:rPr>
            <w:rFonts w:asciiTheme="minorHAnsi" w:hAnsiTheme="minorHAnsi" w:cstheme="minorHAnsi"/>
            <w:bCs w:val="0"/>
            <w:iCs w:val="0"/>
            <w:noProof w:val="0"/>
            <w:webHidden/>
            <w:sz w:val="24"/>
            <w:szCs w:val="24"/>
          </w:rPr>
          <w:fldChar w:fldCharType="end"/>
        </w:r>
      </w:hyperlink>
    </w:p>
    <w:p w:rsidR="007B1CC8" w:rsidRPr="00D83405" w:rsidRDefault="008D4283" w:rsidP="00EB0D35">
      <w:pPr>
        <w:pStyle w:val="TOC1"/>
        <w:tabs>
          <w:tab w:val="left" w:pos="270"/>
        </w:tabs>
        <w:rPr>
          <w:rFonts w:asciiTheme="minorHAnsi" w:hAnsiTheme="minorHAnsi" w:cstheme="minorHAnsi"/>
          <w:noProof w:val="0"/>
          <w:color w:val="auto"/>
          <w:sz w:val="24"/>
        </w:rPr>
      </w:pPr>
      <w:hyperlink w:anchor="_Toc380595897" w:history="1">
        <w:r w:rsidR="007B1CC8" w:rsidRPr="00D83405">
          <w:rPr>
            <w:rFonts w:asciiTheme="minorHAnsi" w:hAnsiTheme="minorHAnsi" w:cstheme="minorHAnsi"/>
            <w:noProof w:val="0"/>
            <w:color w:val="auto"/>
          </w:rPr>
          <w:t>Staffing</w:t>
        </w:r>
        <w:r w:rsidR="00D83405">
          <w:rPr>
            <w:rFonts w:asciiTheme="minorHAnsi" w:hAnsiTheme="minorHAnsi" w:cstheme="minorHAnsi"/>
            <w:noProof w:val="0"/>
            <w:webHidden/>
            <w:color w:val="auto"/>
            <w:sz w:val="24"/>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_Toc380595897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3</w:t>
        </w:r>
        <w:r w:rsidR="007B1CC8" w:rsidRPr="00D83405">
          <w:rPr>
            <w:rFonts w:asciiTheme="minorHAnsi" w:hAnsiTheme="minorHAnsi" w:cstheme="minorHAnsi"/>
            <w:noProof w:val="0"/>
            <w:webHidden/>
            <w:color w:val="auto"/>
            <w:sz w:val="24"/>
          </w:rPr>
          <w:fldChar w:fldCharType="end"/>
        </w:r>
      </w:hyperlink>
    </w:p>
    <w:p w:rsidR="007B1CC8" w:rsidRPr="00D83405" w:rsidRDefault="008D4283" w:rsidP="003818F3">
      <w:pPr>
        <w:pStyle w:val="TOC1"/>
        <w:tabs>
          <w:tab w:val="clear" w:pos="7920"/>
          <w:tab w:val="right" w:leader="dot" w:pos="7830"/>
          <w:tab w:val="left" w:pos="11520"/>
        </w:tabs>
        <w:ind w:left="562" w:hanging="562"/>
        <w:rPr>
          <w:rFonts w:asciiTheme="minorHAnsi" w:hAnsiTheme="minorHAnsi" w:cstheme="minorHAnsi"/>
          <w:noProof w:val="0"/>
          <w:color w:val="auto"/>
          <w:sz w:val="24"/>
        </w:rPr>
      </w:pPr>
      <w:hyperlink w:anchor="_Toc380595898" w:history="1">
        <w:r w:rsidR="007B1CC8" w:rsidRPr="00D83405">
          <w:rPr>
            <w:rFonts w:asciiTheme="minorHAnsi" w:hAnsiTheme="minorHAnsi"/>
            <w:noProof w:val="0"/>
            <w:color w:val="auto"/>
          </w:rPr>
          <w:t>Departmental Duties</w:t>
        </w:r>
        <w:r w:rsidR="002622EF">
          <w:rPr>
            <w:rFonts w:asciiTheme="minorHAnsi" w:hAnsiTheme="minorHAnsi"/>
            <w:noProof w:val="0"/>
            <w:color w:val="auto"/>
          </w:rPr>
          <w:t xml:space="preserve"> </w:t>
        </w:r>
        <w:r w:rsidR="002622EF">
          <w:rPr>
            <w:rFonts w:asciiTheme="minorHAnsi" w:hAnsiTheme="minorHAnsi"/>
            <w:noProof w:val="0"/>
            <w:color w:val="auto"/>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_Toc380595898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4</w:t>
        </w:r>
        <w:r w:rsidR="007B1CC8" w:rsidRPr="00D83405">
          <w:rPr>
            <w:rFonts w:asciiTheme="minorHAnsi" w:hAnsiTheme="minorHAnsi" w:cstheme="minorHAnsi"/>
            <w:noProof w:val="0"/>
            <w:webHidden/>
            <w:color w:val="auto"/>
            <w:sz w:val="24"/>
          </w:rPr>
          <w:fldChar w:fldCharType="end"/>
        </w:r>
      </w:hyperlink>
    </w:p>
    <w:p w:rsidR="007B1CC8" w:rsidRPr="00D83405" w:rsidRDefault="008D4283">
      <w:pPr>
        <w:pStyle w:val="TOC2"/>
        <w:rPr>
          <w:rFonts w:asciiTheme="minorHAnsi" w:hAnsiTheme="minorHAnsi" w:cstheme="minorHAnsi"/>
          <w:bCs w:val="0"/>
          <w:iCs w:val="0"/>
          <w:noProof w:val="0"/>
          <w:sz w:val="24"/>
          <w:szCs w:val="24"/>
        </w:rPr>
      </w:pPr>
      <w:hyperlink w:anchor="_Toc380595899" w:history="1">
        <w:r w:rsidR="007B1CC8" w:rsidRPr="00D83405">
          <w:rPr>
            <w:rFonts w:asciiTheme="minorHAnsi" w:hAnsiTheme="minorHAnsi"/>
            <w:bCs w:val="0"/>
            <w:iCs w:val="0"/>
            <w:noProof w:val="0"/>
          </w:rPr>
          <w:t>Quality Assurance</w:t>
        </w:r>
        <w:r w:rsidR="007B1CC8" w:rsidRPr="00D83405">
          <w:rPr>
            <w:rFonts w:asciiTheme="minorHAnsi" w:hAnsiTheme="minorHAnsi" w:cstheme="minorHAnsi"/>
            <w:bCs w:val="0"/>
            <w:iCs w:val="0"/>
            <w:noProof w:val="0"/>
            <w:webHidden/>
            <w:sz w:val="24"/>
            <w:szCs w:val="24"/>
          </w:rPr>
          <w:tab/>
        </w:r>
        <w:r w:rsidR="007B1CC8" w:rsidRPr="00D83405">
          <w:rPr>
            <w:rFonts w:asciiTheme="minorHAnsi" w:hAnsiTheme="minorHAnsi" w:cstheme="minorHAnsi"/>
            <w:bCs w:val="0"/>
            <w:iCs w:val="0"/>
            <w:noProof w:val="0"/>
            <w:webHidden/>
            <w:sz w:val="24"/>
            <w:szCs w:val="24"/>
          </w:rPr>
          <w:fldChar w:fldCharType="begin"/>
        </w:r>
        <w:r w:rsidR="007B1CC8" w:rsidRPr="00D83405">
          <w:rPr>
            <w:rFonts w:asciiTheme="minorHAnsi" w:hAnsiTheme="minorHAnsi" w:cstheme="minorHAnsi"/>
            <w:bCs w:val="0"/>
            <w:iCs w:val="0"/>
            <w:noProof w:val="0"/>
            <w:webHidden/>
            <w:sz w:val="24"/>
            <w:szCs w:val="24"/>
          </w:rPr>
          <w:instrText xml:space="preserve"> PAGEREF _Toc380595899 \h </w:instrText>
        </w:r>
        <w:r w:rsidR="007B1CC8" w:rsidRPr="00D83405">
          <w:rPr>
            <w:rFonts w:asciiTheme="minorHAnsi" w:hAnsiTheme="minorHAnsi" w:cstheme="minorHAnsi"/>
            <w:bCs w:val="0"/>
            <w:iCs w:val="0"/>
            <w:noProof w:val="0"/>
            <w:webHidden/>
            <w:sz w:val="24"/>
            <w:szCs w:val="24"/>
          </w:rPr>
        </w:r>
        <w:r w:rsidR="007B1CC8" w:rsidRPr="00D83405">
          <w:rPr>
            <w:rFonts w:asciiTheme="minorHAnsi" w:hAnsiTheme="minorHAnsi" w:cstheme="minorHAnsi"/>
            <w:bCs w:val="0"/>
            <w:iCs w:val="0"/>
            <w:noProof w:val="0"/>
            <w:webHidden/>
            <w:sz w:val="24"/>
            <w:szCs w:val="24"/>
          </w:rPr>
          <w:fldChar w:fldCharType="separate"/>
        </w:r>
        <w:r w:rsidR="00982F77" w:rsidRPr="00D83405">
          <w:rPr>
            <w:rFonts w:asciiTheme="minorHAnsi" w:hAnsiTheme="minorHAnsi" w:cstheme="minorHAnsi"/>
            <w:bCs w:val="0"/>
            <w:iCs w:val="0"/>
            <w:noProof w:val="0"/>
            <w:webHidden/>
            <w:sz w:val="24"/>
            <w:szCs w:val="24"/>
          </w:rPr>
          <w:t>4</w:t>
        </w:r>
        <w:r w:rsidR="007B1CC8" w:rsidRPr="00D83405">
          <w:rPr>
            <w:rFonts w:asciiTheme="minorHAnsi" w:hAnsiTheme="minorHAnsi" w:cstheme="minorHAnsi"/>
            <w:bCs w:val="0"/>
            <w:iCs w:val="0"/>
            <w:noProof w:val="0"/>
            <w:webHidden/>
            <w:sz w:val="24"/>
            <w:szCs w:val="24"/>
          </w:rPr>
          <w:fldChar w:fldCharType="end"/>
        </w:r>
      </w:hyperlink>
    </w:p>
    <w:p w:rsidR="007B1CC8" w:rsidRPr="00D83405" w:rsidRDefault="008D4283">
      <w:pPr>
        <w:pStyle w:val="TOC1"/>
        <w:rPr>
          <w:rFonts w:asciiTheme="minorHAnsi" w:hAnsiTheme="minorHAnsi" w:cstheme="minorHAnsi"/>
          <w:noProof w:val="0"/>
          <w:color w:val="auto"/>
          <w:sz w:val="24"/>
        </w:rPr>
      </w:pPr>
      <w:hyperlink w:anchor="_Toc380595900" w:history="1">
        <w:r w:rsidR="007B1CC8" w:rsidRPr="00D83405">
          <w:rPr>
            <w:rFonts w:asciiTheme="minorHAnsi" w:hAnsiTheme="minorHAnsi" w:cstheme="minorHAnsi"/>
            <w:noProof w:val="0"/>
            <w:color w:val="auto"/>
          </w:rPr>
          <w:t>Tools:</w:t>
        </w:r>
        <w:r w:rsidR="007B1CC8" w:rsidRPr="00D83405">
          <w:rPr>
            <w:rFonts w:asciiTheme="minorHAnsi" w:hAnsiTheme="minorHAnsi" w:cstheme="minorHAnsi"/>
            <w:noProof w:val="0"/>
            <w:webHidden/>
            <w:color w:val="auto"/>
            <w:sz w:val="24"/>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_Toc380595900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5</w:t>
        </w:r>
        <w:r w:rsidR="007B1CC8" w:rsidRPr="00D83405">
          <w:rPr>
            <w:rFonts w:asciiTheme="minorHAnsi" w:hAnsiTheme="minorHAnsi" w:cstheme="minorHAnsi"/>
            <w:noProof w:val="0"/>
            <w:webHidden/>
            <w:color w:val="auto"/>
            <w:sz w:val="24"/>
          </w:rPr>
          <w:fldChar w:fldCharType="end"/>
        </w:r>
      </w:hyperlink>
    </w:p>
    <w:p w:rsidR="007B1CC8" w:rsidRPr="00D83405" w:rsidRDefault="008D4283">
      <w:pPr>
        <w:pStyle w:val="TOC1"/>
        <w:rPr>
          <w:rFonts w:asciiTheme="minorHAnsi" w:hAnsiTheme="minorHAnsi" w:cstheme="minorHAnsi"/>
          <w:noProof w:val="0"/>
          <w:color w:val="auto"/>
          <w:sz w:val="24"/>
        </w:rPr>
      </w:pPr>
      <w:hyperlink w:anchor="_Toc380595901" w:history="1">
        <w:r w:rsidR="003818F3">
          <w:rPr>
            <w:rFonts w:asciiTheme="minorHAnsi" w:hAnsiTheme="minorHAnsi"/>
            <w:noProof w:val="0"/>
            <w:color w:val="auto"/>
          </w:rPr>
          <w:t>Procedures</w:t>
        </w:r>
        <w:r w:rsidR="003818F3">
          <w:rPr>
            <w:rFonts w:asciiTheme="minorHAnsi" w:hAnsiTheme="minorHAnsi"/>
            <w:noProof w:val="0"/>
            <w:color w:val="auto"/>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_Toc380595901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6</w:t>
        </w:r>
        <w:r w:rsidR="007B1CC8" w:rsidRPr="00D83405">
          <w:rPr>
            <w:rFonts w:asciiTheme="minorHAnsi" w:hAnsiTheme="minorHAnsi" w:cstheme="minorHAnsi"/>
            <w:noProof w:val="0"/>
            <w:webHidden/>
            <w:color w:val="auto"/>
            <w:sz w:val="24"/>
          </w:rPr>
          <w:fldChar w:fldCharType="end"/>
        </w:r>
      </w:hyperlink>
    </w:p>
    <w:p w:rsidR="007B1CC8" w:rsidRPr="00D83405" w:rsidRDefault="008D4283" w:rsidP="00102EA1">
      <w:pPr>
        <w:pStyle w:val="Heading1"/>
        <w:rPr>
          <w:rFonts w:asciiTheme="minorHAnsi" w:hAnsiTheme="minorHAnsi" w:cstheme="minorHAnsi"/>
          <w:color w:val="auto"/>
          <w:sz w:val="24"/>
        </w:rPr>
      </w:pPr>
      <w:hyperlink w:anchor="_Toc380595902" w:history="1">
        <w:r w:rsidR="00102EA1"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 xml:space="preserve">Activity #1: Review Checkwrite Balancing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6</w:t>
      </w:r>
    </w:p>
    <w:p w:rsidR="00102EA1" w:rsidRPr="00D83405" w:rsidRDefault="00102EA1" w:rsidP="00102EA1">
      <w:pPr>
        <w:pStyle w:val="Heading1"/>
        <w:rPr>
          <w:rFonts w:asciiTheme="minorHAnsi" w:hAnsiTheme="minorHAnsi" w:cstheme="minorHAnsi"/>
          <w:color w:val="auto"/>
          <w:sz w:val="24"/>
        </w:rPr>
      </w:pPr>
      <w:r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hyperlink w:anchor="_Toc380595902" w:history="1">
        <w:r w:rsidRPr="00D83405">
          <w:rPr>
            <w:rFonts w:asciiTheme="minorHAnsi" w:hAnsiTheme="minorHAnsi" w:cstheme="minorHAnsi"/>
            <w:color w:val="auto"/>
            <w:sz w:val="24"/>
          </w:rPr>
          <w:t xml:space="preserve">Activity #2: Print and Sign Warrants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Pr="00D83405">
        <w:rPr>
          <w:rFonts w:asciiTheme="minorHAnsi" w:hAnsiTheme="minorHAnsi" w:cstheme="minorHAnsi"/>
          <w:color w:val="auto"/>
          <w:sz w:val="24"/>
        </w:rPr>
        <w:t>8</w:t>
      </w:r>
    </w:p>
    <w:p w:rsidR="00102EA1" w:rsidRPr="00D83405" w:rsidRDefault="008D4283" w:rsidP="00102EA1">
      <w:pPr>
        <w:pStyle w:val="Heading1"/>
        <w:rPr>
          <w:rFonts w:asciiTheme="minorHAnsi" w:hAnsiTheme="minorHAnsi" w:cstheme="minorHAnsi"/>
          <w:color w:val="auto"/>
          <w:sz w:val="24"/>
        </w:rPr>
      </w:pPr>
      <w:hyperlink w:anchor="_Toc380595902" w:history="1">
        <w:r w:rsidR="00102EA1"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 xml:space="preserve">Activity #3: Special Handling of Warrants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11</w:t>
      </w:r>
    </w:p>
    <w:p w:rsidR="00102EA1" w:rsidRPr="00D83405" w:rsidRDefault="008D4283" w:rsidP="00102EA1">
      <w:pPr>
        <w:pStyle w:val="Heading1"/>
        <w:rPr>
          <w:rFonts w:asciiTheme="minorHAnsi" w:hAnsiTheme="minorHAnsi" w:cstheme="minorHAnsi"/>
          <w:color w:val="auto"/>
          <w:sz w:val="24"/>
        </w:rPr>
      </w:pPr>
      <w:hyperlink w:anchor="_Toc380595902" w:history="1">
        <w:r w:rsidR="00102EA1"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 xml:space="preserve">Activity #4: Inserting Warrants and Remittance Advices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12</w:t>
      </w:r>
    </w:p>
    <w:p w:rsidR="00102EA1" w:rsidRPr="00D83405" w:rsidRDefault="008D4283" w:rsidP="003818F3">
      <w:pPr>
        <w:pStyle w:val="Heading1"/>
        <w:tabs>
          <w:tab w:val="left" w:pos="7854"/>
        </w:tabs>
        <w:ind w:firstLine="720"/>
        <w:rPr>
          <w:rFonts w:asciiTheme="minorHAnsi" w:hAnsiTheme="minorHAnsi" w:cstheme="minorHAnsi"/>
          <w:color w:val="auto"/>
          <w:sz w:val="24"/>
        </w:rPr>
      </w:pPr>
      <w:hyperlink w:anchor="_Toc380595902" w:history="1">
        <w:r w:rsidR="00102EA1" w:rsidRPr="00D83405">
          <w:rPr>
            <w:rFonts w:asciiTheme="minorHAnsi" w:hAnsiTheme="minorHAnsi" w:cstheme="minorHAnsi"/>
            <w:color w:val="auto"/>
            <w:sz w:val="24"/>
          </w:rPr>
          <w:t>Activity #5: Transmitting Check Receipts to ASD/HSD</w:t>
        </w:r>
        <w:r w:rsidR="00C60C58"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14</w:t>
      </w:r>
    </w:p>
    <w:p w:rsidR="00102EA1" w:rsidRPr="00D83405" w:rsidRDefault="008D4283" w:rsidP="00C60C58">
      <w:pPr>
        <w:pStyle w:val="Heading1"/>
        <w:spacing w:after="0"/>
        <w:rPr>
          <w:rFonts w:asciiTheme="minorHAnsi" w:hAnsiTheme="minorHAnsi" w:cstheme="minorHAnsi"/>
          <w:color w:val="auto"/>
          <w:sz w:val="24"/>
        </w:rPr>
      </w:pPr>
      <w:hyperlink w:anchor="_Toc380595902" w:history="1">
        <w:r w:rsidR="00102EA1"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102EA1" w:rsidRPr="00D83405">
          <w:rPr>
            <w:rFonts w:asciiTheme="minorHAnsi" w:hAnsiTheme="minorHAnsi" w:cstheme="minorHAnsi"/>
            <w:color w:val="auto"/>
            <w:sz w:val="24"/>
          </w:rPr>
          <w:t xml:space="preserve">Activity #6: </w:t>
        </w:r>
        <w:r w:rsidR="00C60C58" w:rsidRPr="00D83405">
          <w:rPr>
            <w:rFonts w:asciiTheme="minorHAnsi" w:hAnsiTheme="minorHAnsi" w:cstheme="minorHAnsi"/>
            <w:color w:val="auto"/>
            <w:sz w:val="24"/>
          </w:rPr>
          <w:t>Prepare Refund/Return Documentation</w:t>
        </w:r>
        <w:r w:rsidR="00102EA1"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C60C58" w:rsidRPr="00D83405">
        <w:rPr>
          <w:rFonts w:asciiTheme="minorHAnsi" w:hAnsiTheme="minorHAnsi" w:cstheme="minorHAnsi"/>
          <w:color w:val="auto"/>
          <w:sz w:val="24"/>
        </w:rPr>
        <w:t>19</w:t>
      </w:r>
    </w:p>
    <w:p w:rsidR="00C60C58" w:rsidRPr="00D83405" w:rsidRDefault="008D4283" w:rsidP="003818F3">
      <w:pPr>
        <w:ind w:firstLine="720"/>
        <w:rPr>
          <w:rFonts w:asciiTheme="minorHAnsi" w:hAnsiTheme="minorHAnsi" w:cstheme="minorHAnsi"/>
        </w:rPr>
      </w:pPr>
      <w:hyperlink w:anchor="_Toc380595902" w:history="1">
        <w:r w:rsidR="00C60C58" w:rsidRPr="00D83405">
          <w:rPr>
            <w:rFonts w:asciiTheme="minorHAnsi" w:hAnsiTheme="minorHAnsi" w:cstheme="minorHAnsi"/>
          </w:rPr>
          <w:t xml:space="preserve">Activity #7: Entering Refund Checks Into Omnicaid </w:t>
        </w:r>
      </w:hyperlink>
      <w:r w:rsidR="003818F3">
        <w:rPr>
          <w:rFonts w:asciiTheme="minorHAnsi" w:hAnsiTheme="minorHAnsi" w:cstheme="minorHAnsi"/>
        </w:rPr>
        <w:tab/>
      </w:r>
      <w:r w:rsidR="003818F3">
        <w:rPr>
          <w:rFonts w:asciiTheme="minorHAnsi" w:hAnsiTheme="minorHAnsi" w:cstheme="minorHAnsi"/>
        </w:rPr>
        <w:tab/>
      </w:r>
      <w:r w:rsidR="003818F3">
        <w:rPr>
          <w:rFonts w:asciiTheme="minorHAnsi" w:hAnsiTheme="minorHAnsi" w:cstheme="minorHAnsi"/>
        </w:rPr>
        <w:tab/>
      </w:r>
      <w:r w:rsidR="00C60C58" w:rsidRPr="00D83405">
        <w:rPr>
          <w:rFonts w:asciiTheme="minorHAnsi" w:hAnsiTheme="minorHAnsi" w:cstheme="minorHAnsi"/>
        </w:rPr>
        <w:t>21</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#8: Stop Payment – Stale Dated Warrants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24</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#9: Stop Payment-Void Mutilated Warrant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26</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#10: Void Warrant-Mass Adjustment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28</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Activity #11: Entering Payout Transactions Into Omnicaid</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30</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#12: </w:t>
        </w:r>
        <w:r w:rsidR="00766CC0" w:rsidRPr="00D83405">
          <w:rPr>
            <w:rFonts w:asciiTheme="minorHAnsi" w:hAnsiTheme="minorHAnsi" w:cstheme="minorHAnsi"/>
            <w:color w:val="auto"/>
            <w:sz w:val="24"/>
          </w:rPr>
          <w:t>Advance Payments</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34</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#13: </w:t>
        </w:r>
        <w:r w:rsidR="00766CC0" w:rsidRPr="00D83405">
          <w:rPr>
            <w:rFonts w:asciiTheme="minorHAnsi" w:hAnsiTheme="minorHAnsi" w:cstheme="minorHAnsi"/>
            <w:color w:val="auto"/>
            <w:sz w:val="24"/>
          </w:rPr>
          <w:t>Gross Level Receivable</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37</w:t>
      </w:r>
    </w:p>
    <w:p w:rsidR="00230519" w:rsidRPr="00D83405" w:rsidRDefault="008D4283" w:rsidP="00230519">
      <w:pPr>
        <w:pStyle w:val="Heading1"/>
        <w:spacing w:after="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w:t>
        </w:r>
        <w:r w:rsidR="003818F3">
          <w:rPr>
            <w:rFonts w:asciiTheme="minorHAnsi" w:hAnsiTheme="minorHAnsi" w:cstheme="minorHAnsi"/>
            <w:color w:val="auto"/>
            <w:sz w:val="24"/>
          </w:rPr>
          <w:tab/>
        </w:r>
        <w:r w:rsidR="00230519" w:rsidRPr="00D83405">
          <w:rPr>
            <w:rFonts w:asciiTheme="minorHAnsi" w:hAnsiTheme="minorHAnsi" w:cstheme="minorHAnsi"/>
            <w:color w:val="auto"/>
            <w:sz w:val="24"/>
          </w:rPr>
          <w:t xml:space="preserve">Activity #14: </w:t>
        </w:r>
        <w:r w:rsidR="00766CC0" w:rsidRPr="00D83405">
          <w:rPr>
            <w:rFonts w:asciiTheme="minorHAnsi" w:hAnsiTheme="minorHAnsi" w:cstheme="minorHAnsi"/>
            <w:color w:val="auto"/>
            <w:sz w:val="24"/>
          </w:rPr>
          <w:t>Receivable Transfer</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40</w:t>
      </w:r>
    </w:p>
    <w:p w:rsidR="00230519" w:rsidRPr="00D83405" w:rsidRDefault="008D4283" w:rsidP="003818F3">
      <w:pPr>
        <w:pStyle w:val="Heading1"/>
        <w:spacing w:after="0"/>
        <w:ind w:firstLine="72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Activity #15: </w:t>
        </w:r>
        <w:r w:rsidR="00766CC0" w:rsidRPr="00D83405">
          <w:rPr>
            <w:rFonts w:asciiTheme="minorHAnsi" w:hAnsiTheme="minorHAnsi" w:cstheme="minorHAnsi"/>
            <w:color w:val="auto"/>
            <w:sz w:val="24"/>
          </w:rPr>
          <w:t>Receivable Reversal</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42</w:t>
      </w:r>
    </w:p>
    <w:p w:rsidR="00230519" w:rsidRPr="00D83405" w:rsidRDefault="008D4283" w:rsidP="003818F3">
      <w:pPr>
        <w:pStyle w:val="Heading1"/>
        <w:spacing w:after="0"/>
        <w:ind w:firstLine="72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Activity #16: </w:t>
        </w:r>
        <w:r w:rsidR="00766CC0" w:rsidRPr="00D83405">
          <w:rPr>
            <w:rFonts w:asciiTheme="minorHAnsi" w:hAnsiTheme="minorHAnsi" w:cstheme="minorHAnsi"/>
            <w:color w:val="auto"/>
            <w:sz w:val="24"/>
          </w:rPr>
          <w:t>Reissue Warrant</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44</w:t>
      </w:r>
    </w:p>
    <w:p w:rsidR="00230519" w:rsidRPr="00D83405" w:rsidRDefault="008D4283" w:rsidP="003818F3">
      <w:pPr>
        <w:pStyle w:val="Heading1"/>
        <w:spacing w:after="0"/>
        <w:ind w:firstLine="72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Activity #17: </w:t>
        </w:r>
        <w:r w:rsidR="00766CC0" w:rsidRPr="00D83405">
          <w:rPr>
            <w:rFonts w:asciiTheme="minorHAnsi" w:hAnsiTheme="minorHAnsi" w:cstheme="minorHAnsi"/>
            <w:color w:val="auto"/>
            <w:sz w:val="24"/>
          </w:rPr>
          <w:t>Receivable Refund From Provider</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47</w:t>
      </w:r>
    </w:p>
    <w:p w:rsidR="00230519" w:rsidRPr="00D83405" w:rsidRDefault="008D4283" w:rsidP="003818F3">
      <w:pPr>
        <w:pStyle w:val="Heading1"/>
        <w:spacing w:after="0"/>
        <w:ind w:firstLine="720"/>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Activity #18: </w:t>
        </w:r>
        <w:r w:rsidR="00766CC0" w:rsidRPr="00D83405">
          <w:rPr>
            <w:rFonts w:asciiTheme="minorHAnsi" w:hAnsiTheme="minorHAnsi" w:cstheme="minorHAnsi"/>
            <w:color w:val="auto"/>
            <w:sz w:val="24"/>
          </w:rPr>
          <w:t>Prepare Void Adjustment Batches</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48</w:t>
      </w:r>
    </w:p>
    <w:p w:rsidR="00230519" w:rsidRPr="00D83405" w:rsidRDefault="008D4283" w:rsidP="003818F3">
      <w:pPr>
        <w:pStyle w:val="Heading1"/>
        <w:spacing w:after="0"/>
        <w:ind w:firstLine="561"/>
        <w:rPr>
          <w:rFonts w:asciiTheme="minorHAnsi" w:hAnsiTheme="minorHAnsi" w:cstheme="minorHAnsi"/>
          <w:color w:val="auto"/>
          <w:sz w:val="24"/>
        </w:rPr>
      </w:pPr>
      <w:hyperlink w:anchor="_Toc380595902" w:history="1">
        <w:r w:rsidR="00230519" w:rsidRPr="00D83405">
          <w:rPr>
            <w:rFonts w:asciiTheme="minorHAnsi" w:hAnsiTheme="minorHAnsi" w:cstheme="minorHAnsi"/>
            <w:color w:val="auto"/>
            <w:sz w:val="24"/>
          </w:rPr>
          <w:t xml:space="preserve"> Activity #19: </w:t>
        </w:r>
        <w:r w:rsidR="00766CC0" w:rsidRPr="00D83405">
          <w:rPr>
            <w:rFonts w:asciiTheme="minorHAnsi" w:hAnsiTheme="minorHAnsi" w:cstheme="minorHAnsi"/>
            <w:color w:val="auto"/>
            <w:sz w:val="24"/>
          </w:rPr>
          <w:t>Securing Postage For Client Mailings</w:t>
        </w:r>
        <w:r w:rsidR="00230519" w:rsidRPr="00D83405">
          <w:rPr>
            <w:rFonts w:asciiTheme="minorHAnsi" w:hAnsiTheme="minorHAnsi" w:cstheme="minorHAnsi"/>
            <w:color w:val="auto"/>
            <w:sz w:val="24"/>
          </w:rPr>
          <w:t xml:space="preserve"> </w:t>
        </w:r>
      </w:hyperlink>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3818F3">
        <w:rPr>
          <w:rFonts w:asciiTheme="minorHAnsi" w:hAnsiTheme="minorHAnsi" w:cstheme="minorHAnsi"/>
          <w:color w:val="auto"/>
          <w:sz w:val="24"/>
        </w:rPr>
        <w:tab/>
      </w:r>
      <w:r w:rsidR="00766CC0" w:rsidRPr="00D83405">
        <w:rPr>
          <w:rFonts w:asciiTheme="minorHAnsi" w:hAnsiTheme="minorHAnsi" w:cstheme="minorHAnsi"/>
          <w:color w:val="auto"/>
          <w:sz w:val="24"/>
        </w:rPr>
        <w:t>50</w:t>
      </w:r>
    </w:p>
    <w:p w:rsidR="00230519" w:rsidRPr="00D83405" w:rsidRDefault="00230519" w:rsidP="00C60C58">
      <w:pPr>
        <w:rPr>
          <w:rFonts w:asciiTheme="minorHAnsi" w:hAnsiTheme="minorHAnsi" w:cstheme="minorHAnsi"/>
        </w:rPr>
      </w:pPr>
    </w:p>
    <w:p w:rsidR="007B1CC8" w:rsidRPr="00D83405" w:rsidRDefault="008D4283">
      <w:pPr>
        <w:pStyle w:val="TOC1"/>
        <w:rPr>
          <w:rFonts w:asciiTheme="minorHAnsi" w:hAnsiTheme="minorHAnsi" w:cstheme="minorHAnsi"/>
          <w:noProof w:val="0"/>
          <w:color w:val="auto"/>
          <w:sz w:val="24"/>
        </w:rPr>
      </w:pPr>
      <w:hyperlink w:anchor="_Toc380595904" w:history="1">
        <w:r w:rsidR="007B1CC8" w:rsidRPr="00D83405">
          <w:rPr>
            <w:rFonts w:asciiTheme="minorHAnsi" w:hAnsiTheme="minorHAnsi"/>
            <w:noProof w:val="0"/>
            <w:color w:val="auto"/>
          </w:rPr>
          <w:t>Appendix:</w:t>
        </w:r>
        <w:r w:rsidR="002622EF">
          <w:rPr>
            <w:rFonts w:asciiTheme="minorHAnsi" w:hAnsiTheme="minorHAnsi" w:cstheme="minorHAnsi"/>
            <w:noProof w:val="0"/>
            <w:webHidden/>
            <w:color w:val="auto"/>
            <w:sz w:val="24"/>
          </w:rPr>
          <w:tab/>
        </w:r>
        <w:r w:rsidR="007B1CC8" w:rsidRPr="00D83405">
          <w:rPr>
            <w:rFonts w:asciiTheme="minorHAnsi" w:hAnsiTheme="minorHAnsi" w:cstheme="minorHAnsi"/>
            <w:noProof w:val="0"/>
            <w:webHidden/>
            <w:color w:val="auto"/>
            <w:sz w:val="24"/>
          </w:rPr>
          <w:fldChar w:fldCharType="begin"/>
        </w:r>
        <w:r w:rsidR="007B1CC8" w:rsidRPr="00D83405">
          <w:rPr>
            <w:rFonts w:asciiTheme="minorHAnsi" w:hAnsiTheme="minorHAnsi" w:cstheme="minorHAnsi"/>
            <w:noProof w:val="0"/>
            <w:webHidden/>
            <w:color w:val="auto"/>
            <w:sz w:val="24"/>
          </w:rPr>
          <w:instrText xml:space="preserve"> PAGEREF _Toc380595904 \h </w:instrText>
        </w:r>
        <w:r w:rsidR="007B1CC8" w:rsidRPr="00D83405">
          <w:rPr>
            <w:rFonts w:asciiTheme="minorHAnsi" w:hAnsiTheme="minorHAnsi" w:cstheme="minorHAnsi"/>
            <w:noProof w:val="0"/>
            <w:webHidden/>
            <w:color w:val="auto"/>
            <w:sz w:val="24"/>
          </w:rPr>
        </w:r>
        <w:r w:rsidR="007B1CC8" w:rsidRPr="00D83405">
          <w:rPr>
            <w:rFonts w:asciiTheme="minorHAnsi" w:hAnsiTheme="minorHAnsi" w:cstheme="minorHAnsi"/>
            <w:noProof w:val="0"/>
            <w:webHidden/>
            <w:color w:val="auto"/>
            <w:sz w:val="24"/>
          </w:rPr>
          <w:fldChar w:fldCharType="separate"/>
        </w:r>
        <w:r w:rsidR="00982F77" w:rsidRPr="00D83405">
          <w:rPr>
            <w:rFonts w:asciiTheme="minorHAnsi" w:hAnsiTheme="minorHAnsi" w:cstheme="minorHAnsi"/>
            <w:noProof w:val="0"/>
            <w:webHidden/>
            <w:color w:val="auto"/>
            <w:sz w:val="24"/>
          </w:rPr>
          <w:t>52</w:t>
        </w:r>
        <w:r w:rsidR="007B1CC8" w:rsidRPr="00D83405">
          <w:rPr>
            <w:rFonts w:asciiTheme="minorHAnsi" w:hAnsiTheme="minorHAnsi" w:cstheme="minorHAnsi"/>
            <w:noProof w:val="0"/>
            <w:webHidden/>
            <w:color w:val="auto"/>
            <w:sz w:val="24"/>
          </w:rPr>
          <w:fldChar w:fldCharType="end"/>
        </w:r>
      </w:hyperlink>
    </w:p>
    <w:p w:rsidR="00D15B64" w:rsidRPr="00E82991" w:rsidRDefault="001D0A23" w:rsidP="00D15B64">
      <w:pPr>
        <w:ind w:right="66"/>
        <w:rPr>
          <w:rFonts w:asciiTheme="minorHAnsi" w:hAnsiTheme="minorHAnsi" w:cstheme="minorHAnsi"/>
        </w:rPr>
      </w:pPr>
      <w:r w:rsidRPr="00E82991">
        <w:rPr>
          <w:rFonts w:asciiTheme="minorHAnsi" w:hAnsiTheme="minorHAnsi" w:cstheme="minorHAnsi"/>
        </w:rPr>
        <w:fldChar w:fldCharType="end"/>
      </w:r>
    </w:p>
    <w:p w:rsidR="00D15B64" w:rsidRPr="00E82991" w:rsidRDefault="00D15B64" w:rsidP="00EB0D35">
      <w:pPr>
        <w:tabs>
          <w:tab w:val="left" w:pos="7830"/>
        </w:tabs>
        <w:rPr>
          <w:rFonts w:asciiTheme="minorHAnsi" w:hAnsiTheme="minorHAnsi" w:cstheme="minorHAnsi"/>
        </w:rPr>
        <w:sectPr w:rsidR="00D15B64" w:rsidRPr="00E82991" w:rsidSect="0067324D">
          <w:headerReference w:type="even" r:id="rId12"/>
          <w:footerReference w:type="even" r:id="rId13"/>
          <w:footerReference w:type="default" r:id="rId14"/>
          <w:headerReference w:type="first" r:id="rId15"/>
          <w:footerReference w:type="first" r:id="rId16"/>
          <w:pgSz w:w="12240" w:h="15840" w:code="1"/>
          <w:pgMar w:top="1310" w:right="1080" w:bottom="1440" w:left="1080" w:header="720" w:footer="720" w:gutter="0"/>
          <w:pgNumType w:fmt="lowerRoman" w:start="2"/>
          <w:cols w:space="720"/>
          <w:titlePg/>
          <w:docGrid w:linePitch="360"/>
        </w:sectPr>
      </w:pPr>
    </w:p>
    <w:p w:rsidR="00ED46AA" w:rsidRDefault="00B62071" w:rsidP="00AC7316">
      <w:pPr>
        <w:pStyle w:val="Heading1"/>
        <w:rPr>
          <w:rFonts w:asciiTheme="minorHAnsi" w:hAnsiTheme="minorHAnsi" w:cstheme="minorHAnsi"/>
        </w:rPr>
      </w:pPr>
      <w:bookmarkStart w:id="3" w:name="_Toc380595894"/>
      <w:bookmarkStart w:id="4" w:name="_Toc202623060"/>
      <w:r w:rsidRPr="00E82991">
        <w:rPr>
          <w:rFonts w:asciiTheme="minorHAnsi" w:hAnsiTheme="minorHAnsi" w:cstheme="minorHAnsi"/>
        </w:rPr>
        <w:t>Introduction:</w:t>
      </w:r>
      <w:bookmarkEnd w:id="3"/>
    </w:p>
    <w:p w:rsidR="001B42BD" w:rsidRPr="00BB5B83" w:rsidRDefault="00EF26DF" w:rsidP="00554765">
      <w:r w:rsidRPr="00BB5B83">
        <w:t>The Finance Department is responsible for the manual activities associated with f</w:t>
      </w:r>
      <w:r w:rsidR="001B42BD" w:rsidRPr="00BB5B83">
        <w:t>inancial and payment processing.</w:t>
      </w:r>
      <w:r w:rsidRPr="00BB5B83">
        <w:t xml:space="preserve">  The unit processes incoming checks, enters financial transactions and prepares transmittals of checks and supporting documentation for submission to HSD.  </w:t>
      </w:r>
    </w:p>
    <w:p w:rsidR="00EF26DF" w:rsidRPr="00B20B23" w:rsidRDefault="001B42BD" w:rsidP="00B20B23">
      <w:pPr>
        <w:rPr>
          <w:i/>
        </w:rPr>
      </w:pPr>
      <w:r>
        <w:rPr>
          <w:i/>
        </w:rPr>
        <w:t xml:space="preserve"> </w:t>
      </w:r>
    </w:p>
    <w:p w:rsidR="00ED46AA" w:rsidRPr="00E82991" w:rsidRDefault="00ED46AA" w:rsidP="00A04303">
      <w:pPr>
        <w:pStyle w:val="Heading2"/>
        <w:rPr>
          <w:rFonts w:asciiTheme="minorHAnsi" w:hAnsiTheme="minorHAnsi" w:cstheme="minorHAnsi"/>
        </w:rPr>
      </w:pPr>
      <w:bookmarkStart w:id="5" w:name="_Toc292712109"/>
      <w:bookmarkStart w:id="6" w:name="_Toc293595075"/>
      <w:bookmarkStart w:id="7" w:name="_Toc296500165"/>
      <w:bookmarkStart w:id="8" w:name="_Toc300041489"/>
      <w:bookmarkStart w:id="9" w:name="_Toc300330890"/>
      <w:bookmarkStart w:id="10" w:name="_Toc380595895"/>
      <w:r w:rsidRPr="00E82991">
        <w:rPr>
          <w:rFonts w:asciiTheme="minorHAnsi" w:hAnsiTheme="minorHAnsi" w:cstheme="minorHAnsi"/>
        </w:rPr>
        <w:t>Service Level Agreements (SLAs)</w:t>
      </w:r>
      <w:bookmarkEnd w:id="5"/>
      <w:bookmarkEnd w:id="6"/>
      <w:bookmarkEnd w:id="7"/>
      <w:bookmarkEnd w:id="8"/>
      <w:bookmarkEnd w:id="9"/>
      <w:bookmarkEnd w:id="10"/>
    </w:p>
    <w:tbl>
      <w:tblPr>
        <w:tblW w:w="0" w:type="auto"/>
        <w:tblInd w:w="108" w:type="dxa"/>
        <w:tblBorders>
          <w:top w:val="single" w:sz="4" w:space="0" w:color="2895D5"/>
          <w:left w:val="single" w:sz="4" w:space="0" w:color="2895D5"/>
          <w:bottom w:val="single" w:sz="4" w:space="0" w:color="2895D5"/>
          <w:right w:val="single" w:sz="4" w:space="0" w:color="2895D5"/>
          <w:insideH w:val="single" w:sz="4" w:space="0" w:color="2895D5"/>
          <w:insideV w:val="single" w:sz="4" w:space="0" w:color="2895D5"/>
        </w:tblBorders>
        <w:tblLook w:val="01E0" w:firstRow="1" w:lastRow="1" w:firstColumn="1" w:lastColumn="1" w:noHBand="0" w:noVBand="0"/>
      </w:tblPr>
      <w:tblGrid>
        <w:gridCol w:w="8028"/>
      </w:tblGrid>
      <w:tr w:rsidR="00ED46AA" w:rsidRPr="00E82991" w:rsidTr="00F95DB7">
        <w:tc>
          <w:tcPr>
            <w:tcW w:w="8028" w:type="dxa"/>
            <w:tcBorders>
              <w:top w:val="single" w:sz="4" w:space="0" w:color="auto"/>
              <w:left w:val="single" w:sz="4" w:space="0" w:color="auto"/>
              <w:bottom w:val="single" w:sz="4" w:space="0" w:color="auto"/>
              <w:right w:val="single" w:sz="4" w:space="0" w:color="auto"/>
            </w:tcBorders>
            <w:shd w:val="clear" w:color="auto" w:fill="34BCBA"/>
            <w:vAlign w:val="center"/>
          </w:tcPr>
          <w:p w:rsidR="00ED46AA" w:rsidRPr="00E82991" w:rsidRDefault="00EF26DF" w:rsidP="00EF26DF">
            <w:pPr>
              <w:pStyle w:val="theader"/>
              <w:rPr>
                <w:rFonts w:asciiTheme="minorHAnsi" w:hAnsiTheme="minorHAnsi" w:cstheme="minorHAnsi"/>
              </w:rPr>
            </w:pPr>
            <w:r>
              <w:rPr>
                <w:rFonts w:asciiTheme="minorHAnsi" w:hAnsiTheme="minorHAnsi" w:cstheme="minorHAnsi"/>
              </w:rPr>
              <w:t>Finance</w:t>
            </w:r>
          </w:p>
        </w:tc>
      </w:tr>
      <w:tr w:rsidR="00ED46AA" w:rsidRPr="00E82991" w:rsidTr="00F95DB7">
        <w:tc>
          <w:tcPr>
            <w:tcW w:w="8028" w:type="dxa"/>
            <w:tcBorders>
              <w:top w:val="single" w:sz="4" w:space="0" w:color="auto"/>
              <w:left w:val="single" w:sz="4" w:space="0" w:color="auto"/>
              <w:bottom w:val="single" w:sz="4" w:space="0" w:color="auto"/>
              <w:right w:val="single" w:sz="4" w:space="0" w:color="auto"/>
            </w:tcBorders>
          </w:tcPr>
          <w:p w:rsidR="001B42BD" w:rsidRDefault="001B42BD" w:rsidP="001B42BD">
            <w:r>
              <w:t>19.3.1.6  Perform, at a minimum, the following functions related to paper warrant production:</w:t>
            </w:r>
          </w:p>
          <w:p w:rsidR="001B42BD" w:rsidRDefault="001B42BD" w:rsidP="001B42BD"/>
          <w:p w:rsidR="001B42BD" w:rsidRDefault="001B42BD" w:rsidP="001B42BD">
            <w:pPr>
              <w:ind w:left="720"/>
            </w:pPr>
            <w:r>
              <w:t>19.3.1.6.1 Provide, maintain and operate the hardware and software necessary to print warrants on blank laser check stock rather than pre-printed warrant stock, using secure laser printers equipped with signature cards and special toner.</w:t>
            </w:r>
          </w:p>
          <w:p w:rsidR="001B42BD" w:rsidRDefault="001B42BD" w:rsidP="001B42BD">
            <w:pPr>
              <w:ind w:left="720"/>
            </w:pPr>
          </w:p>
          <w:p w:rsidR="001B42BD" w:rsidRDefault="001B42BD" w:rsidP="001B42BD">
            <w:pPr>
              <w:ind w:left="720"/>
            </w:pPr>
            <w:r>
              <w:t>19.3.1.6.2 Maintain sufficient stock of toner and blank security stock for normal production requirements.</w:t>
            </w:r>
          </w:p>
          <w:p w:rsidR="001B42BD" w:rsidRDefault="001B42BD" w:rsidP="001B42BD">
            <w:pPr>
              <w:ind w:left="720"/>
            </w:pPr>
          </w:p>
          <w:p w:rsidR="001B42BD" w:rsidRDefault="001B42BD" w:rsidP="001B42BD">
            <w:pPr>
              <w:ind w:left="720"/>
            </w:pPr>
            <w:r>
              <w:t>19.3.1.6.3 Exercise controls over blank stock storage, warrant generation and warrant distribution to prevent any fraud or other improper loss or redemption and to ensure timely and accurate delivery to providers.</w:t>
            </w:r>
          </w:p>
          <w:p w:rsidR="001B42BD" w:rsidRDefault="001B42BD" w:rsidP="001B42BD">
            <w:pPr>
              <w:ind w:left="720"/>
            </w:pPr>
          </w:p>
          <w:p w:rsidR="001B42BD" w:rsidRDefault="001B42BD" w:rsidP="001B42BD">
            <w:pPr>
              <w:ind w:left="720"/>
            </w:pPr>
            <w:r>
              <w:t>19.3.1.6.4 Maintain a check hold log of those providers who are determined by the Procuring Agency to be out of cost report compliance, have had a change of ownership, have had a voluntary closure, are subject to liens and court orders, or are out of compliance with Medicaid policies and procedures.</w:t>
            </w:r>
          </w:p>
          <w:p w:rsidR="001B42BD" w:rsidRDefault="001B42BD" w:rsidP="001B42BD"/>
          <w:p w:rsidR="001B42BD" w:rsidRDefault="001B42BD" w:rsidP="001B42BD">
            <w:pPr>
              <w:ind w:left="1440"/>
            </w:pPr>
            <w:r>
              <w:t>19.3.1.6.4.1 Update the MMIS system list that prevents such providers from receiving payment via EFT and forces a paper warrant to be generated.</w:t>
            </w:r>
          </w:p>
          <w:p w:rsidR="001B42BD" w:rsidRDefault="001B42BD" w:rsidP="001B42BD">
            <w:pPr>
              <w:ind w:left="1440"/>
            </w:pPr>
          </w:p>
          <w:p w:rsidR="001B42BD" w:rsidRDefault="001B42BD" w:rsidP="001B42BD">
            <w:pPr>
              <w:ind w:left="1440"/>
            </w:pPr>
            <w:r>
              <w:t>19.3.1.6.4.2 Provide procedures to prevent such warrants from being mailed or otherwise given to the provider when requested by the Procuring Agency for the payment to be held.</w:t>
            </w:r>
          </w:p>
          <w:p w:rsidR="001B42BD" w:rsidRDefault="001B42BD" w:rsidP="001B42BD">
            <w:pPr>
              <w:ind w:left="1440"/>
            </w:pPr>
          </w:p>
          <w:p w:rsidR="001B42BD" w:rsidRDefault="001B42BD" w:rsidP="001B42BD">
            <w:pPr>
              <w:ind w:left="1440"/>
            </w:pPr>
          </w:p>
          <w:p w:rsidR="001B42BD" w:rsidRDefault="001B42BD" w:rsidP="001B42BD">
            <w:pPr>
              <w:ind w:left="1440"/>
            </w:pPr>
            <w:r>
              <w:t xml:space="preserve">19.3.1.6.4.3 Manually remove such warrants from those prepared to be mailed and securely store them at the Procuring Agency's request.  The CONTRACTOR shall void or make warrants payable to the State or other entities, (e.g. Internal Revenue Service) as instructed by the Procuring Agency.  </w:t>
            </w:r>
          </w:p>
          <w:p w:rsidR="001B42BD" w:rsidRDefault="001B42BD" w:rsidP="001B42BD"/>
          <w:p w:rsidR="001B42BD" w:rsidRDefault="001B42BD" w:rsidP="001B42BD">
            <w:r>
              <w:t>19.3.1.7 Process provider refund checks.</w:t>
            </w:r>
          </w:p>
          <w:p w:rsidR="001B42BD" w:rsidRDefault="001B42BD" w:rsidP="001B42BD"/>
          <w:p w:rsidR="001B42BD" w:rsidRDefault="001B42BD" w:rsidP="001B42BD">
            <w:r>
              <w:t>19.3.1.8 Process adjustments and voids related to provider refunds.</w:t>
            </w:r>
          </w:p>
          <w:p w:rsidR="001B42BD" w:rsidRDefault="001B42BD" w:rsidP="001B42BD"/>
          <w:p w:rsidR="001B42BD" w:rsidRDefault="001B42BD" w:rsidP="001B42BD">
            <w:r>
              <w:t>19.3.1.9 Balance the weekly check write amounts.</w:t>
            </w:r>
          </w:p>
          <w:p w:rsidR="001B42BD" w:rsidRDefault="001B42BD" w:rsidP="001B42BD"/>
          <w:p w:rsidR="001B42BD" w:rsidRDefault="001B42BD" w:rsidP="001B42BD">
            <w:r>
              <w:t>19.3.1.10 Process returned and voided warrants.</w:t>
            </w:r>
          </w:p>
          <w:p w:rsidR="001B42BD" w:rsidRDefault="001B42BD" w:rsidP="001B42BD"/>
          <w:p w:rsidR="001B42BD" w:rsidRDefault="001B42BD" w:rsidP="001B42BD">
            <w:r>
              <w:t>19.3.1.11 Process manual advance check requests from the Procuring Agency.</w:t>
            </w:r>
          </w:p>
          <w:p w:rsidR="001B42BD" w:rsidRDefault="001B42BD" w:rsidP="001B42BD"/>
          <w:p w:rsidR="001B42BD" w:rsidRDefault="001B42BD" w:rsidP="001B42BD">
            <w:r>
              <w:t>19.3.1.12 Communicate with the Procuring Agency and with the State Treasury Office regarding voided warrants, re-issued warrants, and other warrant issues.</w:t>
            </w:r>
          </w:p>
          <w:p w:rsidR="00ED46AA" w:rsidRPr="00E82991" w:rsidRDefault="00ED46AA" w:rsidP="0077072B">
            <w:pPr>
              <w:pStyle w:val="tbullet1"/>
              <w:numPr>
                <w:ilvl w:val="0"/>
                <w:numId w:val="0"/>
              </w:numPr>
              <w:ind w:left="360"/>
              <w:rPr>
                <w:rFonts w:asciiTheme="minorHAnsi" w:hAnsiTheme="minorHAnsi" w:cstheme="minorHAnsi"/>
              </w:rPr>
            </w:pPr>
          </w:p>
        </w:tc>
      </w:tr>
      <w:tr w:rsidR="00ED46AA" w:rsidRPr="00E82991" w:rsidTr="00F95DB7">
        <w:tc>
          <w:tcPr>
            <w:tcW w:w="8028" w:type="dxa"/>
            <w:tcBorders>
              <w:top w:val="single" w:sz="4" w:space="0" w:color="auto"/>
              <w:left w:val="single" w:sz="4" w:space="0" w:color="auto"/>
              <w:bottom w:val="single" w:sz="4" w:space="0" w:color="auto"/>
              <w:right w:val="single" w:sz="4" w:space="0" w:color="auto"/>
            </w:tcBorders>
          </w:tcPr>
          <w:p w:rsidR="0077072B" w:rsidRDefault="0077072B" w:rsidP="0077072B">
            <w:r>
              <w:t>21.2.6  Entering Transactions into MMIS as Directed by the State - The CONTRACTOR is responsible for entering financial transactions (accounts receivable, payouts and receipts) into the MMIS as directed by the Procuring Agency.</w:t>
            </w:r>
          </w:p>
          <w:p w:rsidR="0077072B" w:rsidRDefault="0077072B" w:rsidP="0077072B"/>
          <w:p w:rsidR="0077072B" w:rsidRDefault="0077072B" w:rsidP="0077072B">
            <w:r>
              <w:t xml:space="preserve">21.2.7  Limit Access to the Provider File - </w:t>
            </w:r>
            <w:r w:rsidRPr="00BB6651">
              <w:t>CONTRACTOR personnel who have financial transaction privileges must be prohibited from updating the Provider File.</w:t>
            </w:r>
          </w:p>
          <w:p w:rsidR="00ED46AA" w:rsidRPr="00E82991" w:rsidRDefault="00ED46AA" w:rsidP="0077072B">
            <w:pPr>
              <w:pStyle w:val="tbullet1"/>
              <w:numPr>
                <w:ilvl w:val="0"/>
                <w:numId w:val="0"/>
              </w:numPr>
              <w:rPr>
                <w:rFonts w:asciiTheme="minorHAnsi" w:hAnsiTheme="minorHAnsi" w:cstheme="minorHAnsi"/>
              </w:rPr>
            </w:pPr>
          </w:p>
        </w:tc>
      </w:tr>
    </w:tbl>
    <w:p w:rsidR="00ED46AA" w:rsidRDefault="00ED46AA" w:rsidP="00A04303">
      <w:pPr>
        <w:pStyle w:val="Heading2"/>
        <w:rPr>
          <w:rFonts w:asciiTheme="minorHAnsi" w:hAnsiTheme="minorHAnsi" w:cstheme="minorHAnsi"/>
        </w:rPr>
      </w:pPr>
      <w:bookmarkStart w:id="11" w:name="_Toc292712110"/>
      <w:bookmarkStart w:id="12" w:name="_Toc293595076"/>
      <w:bookmarkStart w:id="13" w:name="_Toc296500166"/>
      <w:bookmarkStart w:id="14" w:name="_Toc300041490"/>
      <w:bookmarkStart w:id="15" w:name="_Toc300330891"/>
      <w:bookmarkStart w:id="16" w:name="_Toc380595896"/>
      <w:r w:rsidRPr="00E82991">
        <w:rPr>
          <w:rFonts w:asciiTheme="minorHAnsi" w:hAnsiTheme="minorHAnsi" w:cstheme="minorHAnsi"/>
        </w:rPr>
        <w:t>Security and Confidentiality</w:t>
      </w:r>
      <w:bookmarkEnd w:id="11"/>
      <w:bookmarkEnd w:id="12"/>
      <w:bookmarkEnd w:id="13"/>
      <w:bookmarkEnd w:id="14"/>
      <w:bookmarkEnd w:id="15"/>
      <w:bookmarkEnd w:id="16"/>
    </w:p>
    <w:p w:rsidR="00AC7316" w:rsidRPr="003A7C1E" w:rsidRDefault="00AC7316" w:rsidP="00E86833">
      <w:pPr>
        <w:spacing w:after="200" w:line="276" w:lineRule="auto"/>
        <w:rPr>
          <w:rFonts w:asciiTheme="minorHAnsi" w:hAnsiTheme="minorHAnsi"/>
          <w:i/>
          <w:sz w:val="22"/>
        </w:rPr>
      </w:pPr>
      <w:r w:rsidRPr="003A7C1E">
        <w:rPr>
          <w:rFonts w:asciiTheme="minorHAnsi" w:hAnsiTheme="minorHAnsi"/>
          <w:i/>
          <w:sz w:val="22"/>
        </w:rPr>
        <w:t xml:space="preserve">Please refer to the Security manual </w:t>
      </w:r>
      <w:r w:rsidRPr="003A7C1E">
        <w:rPr>
          <w:rFonts w:asciiTheme="minorHAnsi" w:hAnsiTheme="minorHAnsi"/>
          <w:i/>
          <w:sz w:val="22"/>
          <w:highlight w:val="yellow"/>
        </w:rPr>
        <w:t>(link)</w:t>
      </w:r>
    </w:p>
    <w:p w:rsidR="00A04303" w:rsidRPr="00E82991" w:rsidRDefault="00A04303" w:rsidP="00A04303">
      <w:pPr>
        <w:pStyle w:val="BodyText3"/>
        <w:rPr>
          <w:rFonts w:asciiTheme="minorHAnsi" w:hAnsiTheme="minorHAnsi" w:cstheme="minorHAnsi"/>
        </w:rPr>
      </w:pPr>
    </w:p>
    <w:p w:rsidR="00CA50D9" w:rsidRDefault="00CA50D9" w:rsidP="00A04303">
      <w:pPr>
        <w:pStyle w:val="Heading2"/>
      </w:pPr>
      <w:bookmarkStart w:id="17" w:name="_Toc292712118"/>
      <w:bookmarkStart w:id="18" w:name="_Toc293595084"/>
      <w:bookmarkStart w:id="19" w:name="_Toc296500174"/>
      <w:bookmarkStart w:id="20" w:name="_Toc300041498"/>
      <w:bookmarkStart w:id="21" w:name="_Toc300330899"/>
    </w:p>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AC7316" w:rsidRDefault="00AC7316" w:rsidP="00AC7316"/>
    <w:p w:rsidR="00ED46AA" w:rsidRDefault="00ED46AA" w:rsidP="007B1CC8">
      <w:pPr>
        <w:pStyle w:val="Heading1"/>
      </w:pPr>
      <w:bookmarkStart w:id="22" w:name="_Toc380595897"/>
      <w:r w:rsidRPr="001973E0">
        <w:t>Staffing</w:t>
      </w:r>
      <w:bookmarkEnd w:id="17"/>
      <w:bookmarkEnd w:id="18"/>
      <w:bookmarkEnd w:id="19"/>
      <w:bookmarkEnd w:id="20"/>
      <w:bookmarkEnd w:id="21"/>
      <w:bookmarkEnd w:id="22"/>
    </w:p>
    <w:p w:rsidR="00A56203" w:rsidRDefault="00A56203" w:rsidP="00A56203">
      <w:r>
        <w:t>Finance Unit Lead</w:t>
      </w:r>
    </w:p>
    <w:p w:rsidR="00A56203" w:rsidRDefault="00A56203" w:rsidP="00A56203"/>
    <w:p w:rsidR="00A56203" w:rsidRDefault="00A56203" w:rsidP="00A56203">
      <w:r>
        <w:t>Financial Specialist</w:t>
      </w:r>
    </w:p>
    <w:p w:rsidR="00A56203" w:rsidRDefault="00A56203" w:rsidP="00A56203"/>
    <w:p w:rsidR="00A56203" w:rsidRPr="00A56203" w:rsidRDefault="00A56203" w:rsidP="00A56203">
      <w:r>
        <w:t>Financial Clerk</w:t>
      </w:r>
    </w:p>
    <w:p w:rsidR="00696185" w:rsidRPr="0085000D" w:rsidRDefault="00696185" w:rsidP="0085000D">
      <w:pPr>
        <w:pStyle w:val="BodyText10"/>
        <w:rPr>
          <w:rFonts w:asciiTheme="minorHAnsi" w:hAnsiTheme="minorHAnsi" w:cstheme="minorHAnsi"/>
          <w:i/>
        </w:rPr>
      </w:pPr>
      <w:bookmarkStart w:id="23" w:name="_Toc300330910"/>
      <w:bookmarkStart w:id="24" w:name="_Toc300330903"/>
    </w:p>
    <w:p w:rsidR="00696185" w:rsidRDefault="00696185" w:rsidP="00696185"/>
    <w:p w:rsidR="00696185" w:rsidRDefault="00696185"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7B1CC8" w:rsidRDefault="007B1CC8" w:rsidP="00696185"/>
    <w:p w:rsidR="00696185" w:rsidRDefault="00AB161D" w:rsidP="00AB161D">
      <w:pPr>
        <w:pStyle w:val="Heading1"/>
        <w:rPr>
          <w:rFonts w:asciiTheme="minorHAnsi" w:hAnsiTheme="minorHAnsi" w:cstheme="minorHAnsi"/>
        </w:rPr>
      </w:pPr>
      <w:bookmarkStart w:id="25" w:name="_Toc380595898"/>
      <w:r>
        <w:rPr>
          <w:rFonts w:asciiTheme="minorHAnsi" w:hAnsiTheme="minorHAnsi" w:cstheme="minorHAnsi"/>
        </w:rPr>
        <w:t>Departmental Duties</w:t>
      </w:r>
      <w:bookmarkEnd w:id="25"/>
    </w:p>
    <w:p w:rsidR="00554765" w:rsidRPr="00BB5B83" w:rsidRDefault="00554765" w:rsidP="00554765">
      <w:r w:rsidRPr="00BB5B83">
        <w:t>Processes include:</w:t>
      </w:r>
    </w:p>
    <w:p w:rsidR="00554765" w:rsidRPr="00BB5B83" w:rsidRDefault="00554765" w:rsidP="00554765"/>
    <w:p w:rsidR="00554765" w:rsidRPr="00BB5B83" w:rsidRDefault="00554765" w:rsidP="00554765">
      <w:pPr>
        <w:numPr>
          <w:ilvl w:val="0"/>
          <w:numId w:val="12"/>
        </w:numPr>
        <w:jc w:val="both"/>
      </w:pPr>
      <w:r w:rsidRPr="00BB5B83">
        <w:t>Print and Prepare State Warrants for Distribution</w:t>
      </w:r>
    </w:p>
    <w:p w:rsidR="00554765" w:rsidRPr="00BB5B83" w:rsidRDefault="00554765" w:rsidP="00554765">
      <w:pPr>
        <w:numPr>
          <w:ilvl w:val="0"/>
          <w:numId w:val="12"/>
        </w:numPr>
        <w:jc w:val="both"/>
      </w:pPr>
      <w:r w:rsidRPr="00BB5B83">
        <w:t>Receive and Process Provider Refund Checks</w:t>
      </w:r>
    </w:p>
    <w:p w:rsidR="00554765" w:rsidRPr="00BB5B83" w:rsidRDefault="00554765" w:rsidP="00554765">
      <w:pPr>
        <w:numPr>
          <w:ilvl w:val="0"/>
          <w:numId w:val="12"/>
        </w:numPr>
        <w:jc w:val="both"/>
      </w:pPr>
      <w:r w:rsidRPr="00BB5B83">
        <w:t>Process Returned, Lost and Voided Warrants</w:t>
      </w:r>
    </w:p>
    <w:p w:rsidR="00554765" w:rsidRPr="00BB5B83" w:rsidRDefault="00554765" w:rsidP="00554765">
      <w:pPr>
        <w:numPr>
          <w:ilvl w:val="0"/>
          <w:numId w:val="12"/>
        </w:numPr>
        <w:jc w:val="both"/>
      </w:pPr>
      <w:r w:rsidRPr="00BB5B83">
        <w:t>Process Payouts and Recoupments</w:t>
      </w:r>
    </w:p>
    <w:p w:rsidR="00554765" w:rsidRPr="00BB5B83" w:rsidRDefault="00554765" w:rsidP="00554765">
      <w:pPr>
        <w:numPr>
          <w:ilvl w:val="0"/>
          <w:numId w:val="12"/>
        </w:numPr>
        <w:jc w:val="both"/>
      </w:pPr>
      <w:r w:rsidRPr="00BB5B83">
        <w:t>Process Manual and System Advances</w:t>
      </w:r>
    </w:p>
    <w:p w:rsidR="00554765" w:rsidRPr="00BB5B83" w:rsidRDefault="00554765" w:rsidP="00554765">
      <w:pPr>
        <w:numPr>
          <w:ilvl w:val="0"/>
          <w:numId w:val="12"/>
        </w:numPr>
        <w:jc w:val="both"/>
      </w:pPr>
      <w:r w:rsidRPr="00BB5B83">
        <w:t>Initiate Process of Voids and Adjustments Related to Provider Refunds</w:t>
      </w:r>
    </w:p>
    <w:p w:rsidR="00554765" w:rsidRPr="00BB5B83" w:rsidRDefault="00554765" w:rsidP="00554765">
      <w:pPr>
        <w:numPr>
          <w:ilvl w:val="0"/>
          <w:numId w:val="12"/>
        </w:numPr>
        <w:jc w:val="both"/>
      </w:pPr>
      <w:r w:rsidRPr="00BB5B83">
        <w:t>Enter Financial Transactions</w:t>
      </w:r>
    </w:p>
    <w:p w:rsidR="00554765" w:rsidRPr="00BB5B83" w:rsidRDefault="00554765" w:rsidP="00554765">
      <w:pPr>
        <w:numPr>
          <w:ilvl w:val="0"/>
          <w:numId w:val="12"/>
        </w:numPr>
        <w:jc w:val="both"/>
      </w:pPr>
      <w:r w:rsidRPr="00BB5B83">
        <w:t xml:space="preserve">Administer check hold processes </w:t>
      </w:r>
    </w:p>
    <w:p w:rsidR="0085000D" w:rsidRPr="0085000D" w:rsidRDefault="0085000D" w:rsidP="0085000D">
      <w:pPr>
        <w:rPr>
          <w:i/>
        </w:rPr>
      </w:pPr>
    </w:p>
    <w:p w:rsidR="00363780" w:rsidRPr="00F052F1" w:rsidRDefault="00363780" w:rsidP="007D7474">
      <w:pPr>
        <w:pStyle w:val="Heading2"/>
        <w:rPr>
          <w:rFonts w:asciiTheme="minorHAnsi" w:hAnsiTheme="minorHAnsi" w:cstheme="minorHAnsi"/>
        </w:rPr>
      </w:pPr>
      <w:bookmarkStart w:id="26" w:name="_Toc300330912"/>
      <w:bookmarkStart w:id="27" w:name="_Toc380595899"/>
      <w:bookmarkEnd w:id="23"/>
      <w:r w:rsidRPr="00F052F1">
        <w:rPr>
          <w:rFonts w:asciiTheme="minorHAnsi" w:hAnsiTheme="minorHAnsi" w:cstheme="minorHAnsi"/>
        </w:rPr>
        <w:t>Quality Assurance</w:t>
      </w:r>
      <w:bookmarkEnd w:id="26"/>
      <w:bookmarkEnd w:id="27"/>
    </w:p>
    <w:p w:rsidR="00363780" w:rsidRPr="003A7C1E" w:rsidRDefault="003A7C1E" w:rsidP="00E86833">
      <w:pPr>
        <w:pStyle w:val="BodyText2"/>
        <w:rPr>
          <w:i/>
        </w:rPr>
      </w:pPr>
      <w:r w:rsidRPr="003A7C1E">
        <w:rPr>
          <w:i/>
        </w:rPr>
        <w:t xml:space="preserve">Any specific QA </w:t>
      </w:r>
      <w:r w:rsidR="001B42BD" w:rsidRPr="003A7C1E">
        <w:rPr>
          <w:i/>
        </w:rPr>
        <w:t>measurements</w:t>
      </w:r>
      <w:r w:rsidRPr="003A7C1E">
        <w:rPr>
          <w:i/>
        </w:rPr>
        <w:t xml:space="preserve"> are listed here</w:t>
      </w:r>
      <w:r>
        <w:rPr>
          <w:i/>
        </w:rPr>
        <w:t>. (i.e. call monitoring)</w:t>
      </w:r>
    </w:p>
    <w:p w:rsidR="00390D90" w:rsidRDefault="00390D90" w:rsidP="00761F80">
      <w:pPr>
        <w:pStyle w:val="Heading2"/>
        <w:rPr>
          <w:rFonts w:asciiTheme="minorHAnsi" w:hAnsiTheme="minorHAnsi" w:cstheme="minorHAnsi"/>
        </w:rPr>
      </w:pPr>
      <w:bookmarkStart w:id="28" w:name="_Toc300330905"/>
      <w:bookmarkEnd w:id="24"/>
    </w:p>
    <w:p w:rsidR="003A7C1E" w:rsidRDefault="003A7C1E" w:rsidP="007D7474">
      <w:pPr>
        <w:pStyle w:val="Heading1"/>
      </w:pPr>
    </w:p>
    <w:p w:rsidR="003A7C1E" w:rsidRDefault="003A7C1E" w:rsidP="007D7474">
      <w:pPr>
        <w:pStyle w:val="Heading1"/>
      </w:pPr>
    </w:p>
    <w:p w:rsidR="003A7C1E" w:rsidRDefault="003A7C1E" w:rsidP="007D7474">
      <w:pPr>
        <w:pStyle w:val="Heading1"/>
      </w:pPr>
    </w:p>
    <w:p w:rsidR="003A7C1E" w:rsidRDefault="003A7C1E" w:rsidP="007D7474">
      <w:pPr>
        <w:pStyle w:val="Heading1"/>
      </w:pPr>
    </w:p>
    <w:p w:rsidR="003A7C1E" w:rsidRDefault="003A7C1E" w:rsidP="007D7474">
      <w:pPr>
        <w:pStyle w:val="Heading1"/>
      </w:pPr>
    </w:p>
    <w:p w:rsidR="007B1CC8" w:rsidRDefault="007B1CC8" w:rsidP="007B1CC8"/>
    <w:p w:rsidR="007B1CC8" w:rsidRDefault="007B1CC8" w:rsidP="007B1CC8"/>
    <w:p w:rsidR="007B1CC8" w:rsidRDefault="007B1CC8" w:rsidP="007B1CC8"/>
    <w:p w:rsidR="007B1CC8" w:rsidRDefault="007B1CC8" w:rsidP="007B1CC8"/>
    <w:p w:rsidR="007B1CC8" w:rsidRDefault="007B1CC8" w:rsidP="007B1CC8"/>
    <w:p w:rsidR="007B1CC8" w:rsidRPr="007B1CC8" w:rsidRDefault="007B1CC8" w:rsidP="007B1CC8"/>
    <w:p w:rsidR="003A7C1E" w:rsidRDefault="003A7C1E" w:rsidP="007D7474">
      <w:pPr>
        <w:pStyle w:val="Heading1"/>
      </w:pPr>
    </w:p>
    <w:p w:rsidR="00ED46AA" w:rsidRDefault="003A7C1E" w:rsidP="007D7474">
      <w:pPr>
        <w:pStyle w:val="Heading1"/>
      </w:pPr>
      <w:bookmarkStart w:id="29" w:name="_Toc380595900"/>
      <w:bookmarkEnd w:id="28"/>
      <w:r>
        <w:t>Tools:</w:t>
      </w:r>
      <w:bookmarkEnd w:id="29"/>
    </w:p>
    <w:p w:rsidR="00A56203" w:rsidRPr="0089374E" w:rsidRDefault="00A56203" w:rsidP="00864854">
      <w:pPr>
        <w:pStyle w:val="ListParagraph"/>
        <w:numPr>
          <w:ilvl w:val="0"/>
          <w:numId w:val="15"/>
        </w:numPr>
        <w:rPr>
          <w:sz w:val="28"/>
          <w:szCs w:val="28"/>
        </w:rPr>
      </w:pPr>
      <w:r w:rsidRPr="0089374E">
        <w:rPr>
          <w:sz w:val="28"/>
          <w:szCs w:val="28"/>
        </w:rPr>
        <w:t>Omnicaid</w:t>
      </w:r>
    </w:p>
    <w:p w:rsidR="00A56203" w:rsidRPr="0089374E" w:rsidRDefault="00A56203" w:rsidP="00864854">
      <w:pPr>
        <w:pStyle w:val="ListParagraph"/>
        <w:numPr>
          <w:ilvl w:val="0"/>
          <w:numId w:val="15"/>
        </w:numPr>
        <w:rPr>
          <w:sz w:val="28"/>
          <w:szCs w:val="28"/>
        </w:rPr>
      </w:pPr>
      <w:r w:rsidRPr="0089374E">
        <w:rPr>
          <w:sz w:val="28"/>
          <w:szCs w:val="28"/>
        </w:rPr>
        <w:t>Intraviewer</w:t>
      </w:r>
    </w:p>
    <w:p w:rsidR="00A56203" w:rsidRPr="00303136" w:rsidRDefault="00A56203" w:rsidP="00864854">
      <w:pPr>
        <w:pStyle w:val="ListParagraph"/>
        <w:numPr>
          <w:ilvl w:val="0"/>
          <w:numId w:val="15"/>
        </w:numPr>
      </w:pPr>
      <w:r w:rsidRPr="0089374E">
        <w:rPr>
          <w:sz w:val="28"/>
          <w:szCs w:val="28"/>
        </w:rPr>
        <w:t>Workflow</w:t>
      </w:r>
    </w:p>
    <w:p w:rsidR="00303136" w:rsidRPr="00A56203" w:rsidRDefault="00303136" w:rsidP="00864854">
      <w:pPr>
        <w:pStyle w:val="ListParagraph"/>
        <w:numPr>
          <w:ilvl w:val="0"/>
          <w:numId w:val="15"/>
        </w:numPr>
      </w:pPr>
      <w:r>
        <w:rPr>
          <w:sz w:val="28"/>
          <w:szCs w:val="28"/>
        </w:rPr>
        <w:t>Shared drive forms</w:t>
      </w:r>
    </w:p>
    <w:p w:rsidR="003A7C1E" w:rsidRDefault="003A7C1E" w:rsidP="00D21384">
      <w:pPr>
        <w:pStyle w:val="Heading1"/>
        <w:rPr>
          <w:rFonts w:asciiTheme="minorHAnsi" w:hAnsiTheme="minorHAnsi" w:cstheme="minorHAnsi"/>
        </w:rPr>
      </w:pPr>
    </w:p>
    <w:p w:rsidR="003A7C1E" w:rsidRDefault="003A7C1E" w:rsidP="00D21384">
      <w:pPr>
        <w:pStyle w:val="Heading1"/>
        <w:rPr>
          <w:rFonts w:asciiTheme="minorHAnsi" w:hAnsiTheme="minorHAnsi" w:cstheme="minorHAnsi"/>
        </w:rPr>
      </w:pPr>
    </w:p>
    <w:p w:rsidR="003A7C1E" w:rsidRDefault="003A7C1E" w:rsidP="00D21384">
      <w:pPr>
        <w:pStyle w:val="Heading1"/>
        <w:rPr>
          <w:rFonts w:asciiTheme="minorHAnsi" w:hAnsiTheme="minorHAnsi" w:cstheme="minorHAnsi"/>
        </w:rPr>
      </w:pPr>
    </w:p>
    <w:p w:rsidR="003A7C1E" w:rsidRDefault="003A7C1E" w:rsidP="00D21384">
      <w:pPr>
        <w:pStyle w:val="Heading1"/>
        <w:rPr>
          <w:rFonts w:asciiTheme="minorHAnsi" w:hAnsiTheme="minorHAnsi" w:cstheme="minorHAnsi"/>
        </w:rPr>
      </w:pPr>
    </w:p>
    <w:p w:rsidR="00150126" w:rsidRPr="00150126" w:rsidRDefault="00150126" w:rsidP="006436B3">
      <w:pPr>
        <w:pStyle w:val="Heading1"/>
        <w:rPr>
          <w:rFonts w:asciiTheme="minorHAnsi" w:hAnsiTheme="minorHAnsi" w:cstheme="minorHAnsi"/>
          <w:b/>
          <w:sz w:val="32"/>
          <w:szCs w:val="32"/>
        </w:rPr>
      </w:pPr>
      <w:bookmarkStart w:id="30" w:name="_Toc380595901"/>
      <w:r w:rsidRPr="00150126">
        <w:rPr>
          <w:rFonts w:asciiTheme="minorHAnsi" w:hAnsiTheme="minorHAnsi" w:cstheme="minorHAnsi"/>
          <w:b/>
          <w:sz w:val="32"/>
          <w:szCs w:val="32"/>
        </w:rPr>
        <w:t>Activity #1:</w:t>
      </w:r>
    </w:p>
    <w:p w:rsidR="003A7C1E" w:rsidRDefault="00A56203" w:rsidP="006436B3">
      <w:pPr>
        <w:pStyle w:val="Heading1"/>
        <w:rPr>
          <w:rFonts w:asciiTheme="minorHAnsi" w:hAnsiTheme="minorHAnsi" w:cstheme="minorHAnsi"/>
        </w:rPr>
      </w:pPr>
      <w:r w:rsidRPr="00A56203">
        <w:rPr>
          <w:rFonts w:asciiTheme="minorHAnsi" w:hAnsiTheme="minorHAnsi" w:cstheme="minorHAnsi"/>
        </w:rPr>
        <w:t>Review Checkwrite Balancing</w:t>
      </w:r>
      <w:r w:rsidR="003A7C1E">
        <w:rPr>
          <w:rFonts w:asciiTheme="minorHAnsi" w:hAnsiTheme="minorHAnsi" w:cstheme="minorHAnsi"/>
        </w:rPr>
        <w:t>:</w:t>
      </w:r>
      <w:bookmarkStart w:id="31" w:name="_Toc300330917"/>
      <w:bookmarkEnd w:id="30"/>
    </w:p>
    <w:p w:rsidR="0089374E" w:rsidRDefault="0089374E" w:rsidP="00A56203">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89374E" w:rsidRDefault="0089374E" w:rsidP="00A56203">
      <w:pPr>
        <w:pStyle w:val="Header"/>
        <w:tabs>
          <w:tab w:val="clear" w:pos="4320"/>
          <w:tab w:val="clear" w:pos="8640"/>
        </w:tabs>
      </w:pPr>
    </w:p>
    <w:p w:rsidR="00A56203" w:rsidRPr="00BB5B83" w:rsidRDefault="00A56203" w:rsidP="00A56203">
      <w:pPr>
        <w:pStyle w:val="Header"/>
        <w:tabs>
          <w:tab w:val="clear" w:pos="4320"/>
          <w:tab w:val="clear" w:pos="8640"/>
        </w:tabs>
        <w:rPr>
          <w:sz w:val="24"/>
        </w:rPr>
      </w:pPr>
      <w:r w:rsidRPr="00BB5B83">
        <w:rPr>
          <w:sz w:val="24"/>
        </w:rPr>
        <w:t>Each Monday morning the Financial Unit, in coordination with technical staff in Atlanta and Albuquerque assigned to the Omnicaid financial system, reviews the balancing of the previous weeks checkwrite reports.  Checkwrite balancing is an automated process and, as such, systems staff are primarily responsible for this function.  The checkwrite reports are a summary of all claim and financial activity processed the previous week.  The Financial Unit must be certain all reports balance.  The following procedures describe the balancing and reporting process to the Administrative Services Division of the Human Services Department (ASD/HSD).</w:t>
      </w:r>
    </w:p>
    <w:p w:rsidR="0089374E" w:rsidRPr="00BB5B83" w:rsidRDefault="0089374E" w:rsidP="00A56203">
      <w:pPr>
        <w:pStyle w:val="Header"/>
        <w:tabs>
          <w:tab w:val="clear" w:pos="4320"/>
          <w:tab w:val="clear" w:pos="8640"/>
        </w:tabs>
        <w:rPr>
          <w:sz w:val="24"/>
        </w:rPr>
      </w:pPr>
    </w:p>
    <w:p w:rsidR="0089374E" w:rsidRPr="00BB5B83" w:rsidRDefault="0089374E" w:rsidP="00A56203">
      <w:pPr>
        <w:pStyle w:val="Header"/>
        <w:tabs>
          <w:tab w:val="clear" w:pos="4320"/>
          <w:tab w:val="clear" w:pos="8640"/>
        </w:tabs>
        <w:rPr>
          <w:sz w:val="24"/>
        </w:rPr>
      </w:pPr>
      <w:r w:rsidRPr="00BB5B83">
        <w:rPr>
          <w:sz w:val="24"/>
        </w:rPr>
        <w:t xml:space="preserve">Each week </w:t>
      </w:r>
      <w:r w:rsidR="00CF1D72">
        <w:rPr>
          <w:sz w:val="24"/>
        </w:rPr>
        <w:t>Conduent</w:t>
      </w:r>
      <w:r w:rsidRPr="00BB5B83">
        <w:rPr>
          <w:sz w:val="24"/>
        </w:rPr>
        <w:t xml:space="preserve"> is required to balance the checkwrite reports to ensure that cash outlays authorized by the state for data represented in these reports is correct.  Any anomalies within or between reports must be analyzed, explained and, if necessary, corrected.  Occasionally an uncommon adjustment transaction may mistakenly create the appearance of or an actual “out of balance” situation.  Technical staff must address and resolve these and follow through the PLOG process to prevent a recurrence.</w:t>
      </w:r>
    </w:p>
    <w:p w:rsidR="00A56203" w:rsidRPr="00A56203" w:rsidRDefault="00A56203" w:rsidP="00A56203"/>
    <w:bookmarkEnd w:id="31"/>
    <w:p w:rsidR="0089374E" w:rsidRDefault="0089374E" w:rsidP="00EA2B0D">
      <w:r w:rsidRPr="0089374E">
        <w:rPr>
          <w:rFonts w:ascii="Xerox Sans Light" w:hAnsi="Xerox Sans Light"/>
          <w:color w:val="34BCBA"/>
          <w:sz w:val="48"/>
        </w:rPr>
        <w:t xml:space="preserve">Steps </w:t>
      </w:r>
    </w:p>
    <w:p w:rsidR="0089374E" w:rsidRDefault="0089374E" w:rsidP="0089374E">
      <w:pPr>
        <w:pStyle w:val="Heading3"/>
      </w:pPr>
      <w:r>
        <w:t>Procedure 1:  Receive Reports from Remote Job Entry (RJE) Unit</w:t>
      </w:r>
    </w:p>
    <w:p w:rsidR="0089374E" w:rsidRDefault="0089374E" w:rsidP="00DC2F7D">
      <w:pPr>
        <w:pStyle w:val="Heading4"/>
        <w:rPr>
          <w:u w:val="single"/>
        </w:rPr>
      </w:pPr>
      <w:r>
        <w:t>Financial Unit Lead</w:t>
      </w:r>
    </w:p>
    <w:p w:rsidR="0089374E" w:rsidRDefault="0089374E" w:rsidP="00864854">
      <w:pPr>
        <w:numPr>
          <w:ilvl w:val="0"/>
          <w:numId w:val="13"/>
        </w:numPr>
      </w:pPr>
      <w:r>
        <w:t>Receive the following reports from RJE Unit</w:t>
      </w:r>
      <w:r w:rsidR="00BD1C8A">
        <w:t>.</w:t>
      </w:r>
      <w:r>
        <w:t>.</w:t>
      </w:r>
    </w:p>
    <w:p w:rsidR="0089374E" w:rsidRDefault="0089374E" w:rsidP="0089374E">
      <w:pPr>
        <w:ind w:left="1440"/>
      </w:pPr>
      <w:r>
        <w:t>NMMC5</w:t>
      </w:r>
      <w:r w:rsidR="00BD1C8A">
        <w:t xml:space="preserve">000 – Weekly ADHOC Balancing </w:t>
      </w:r>
    </w:p>
    <w:p w:rsidR="0089374E" w:rsidRDefault="0089374E" w:rsidP="0089374E">
      <w:pPr>
        <w:ind w:left="1440"/>
      </w:pPr>
      <w:r>
        <w:t>RC040  - Accou</w:t>
      </w:r>
      <w:r w:rsidR="00BD1C8A">
        <w:t>nts Receivable Aging Summary</w:t>
      </w:r>
    </w:p>
    <w:p w:rsidR="0089374E" w:rsidRDefault="0089374E" w:rsidP="0089374E">
      <w:pPr>
        <w:ind w:left="1440"/>
      </w:pPr>
      <w:r>
        <w:t>RC045  -</w:t>
      </w:r>
      <w:r w:rsidR="00BD1C8A">
        <w:t xml:space="preserve"> Final Payment Summary</w:t>
      </w:r>
    </w:p>
    <w:p w:rsidR="0089374E" w:rsidRDefault="0089374E" w:rsidP="0089374E">
      <w:pPr>
        <w:ind w:left="1440"/>
      </w:pPr>
      <w:r>
        <w:t>RC046  - Final MMIS Payment Registe</w:t>
      </w:r>
      <w:r w:rsidR="00BD1C8A">
        <w:t>r – first and last two pages</w:t>
      </w:r>
    </w:p>
    <w:p w:rsidR="0089374E" w:rsidRDefault="0089374E" w:rsidP="0089374E">
      <w:pPr>
        <w:ind w:left="1440"/>
      </w:pPr>
      <w:r>
        <w:t>RC047  - F</w:t>
      </w:r>
      <w:r w:rsidR="00BD1C8A">
        <w:t xml:space="preserve">inancial Transaction Summary </w:t>
      </w:r>
    </w:p>
    <w:p w:rsidR="0089374E" w:rsidRDefault="0089374E" w:rsidP="0089374E">
      <w:pPr>
        <w:ind w:left="1440"/>
      </w:pPr>
      <w:r>
        <w:t xml:space="preserve">RC049  - Negative Balance Detail Report </w:t>
      </w:r>
    </w:p>
    <w:p w:rsidR="0089374E" w:rsidRDefault="0089374E" w:rsidP="0089374E">
      <w:pPr>
        <w:ind w:left="1440"/>
      </w:pPr>
      <w:r>
        <w:t xml:space="preserve">RC051  - Preliminary Payment Summary </w:t>
      </w:r>
    </w:p>
    <w:p w:rsidR="0089374E" w:rsidRDefault="0089374E" w:rsidP="0089374E">
      <w:pPr>
        <w:ind w:left="1440"/>
      </w:pPr>
      <w:r>
        <w:t>RC053  - Remittance Activity Cont</w:t>
      </w:r>
      <w:r w:rsidR="00BD1C8A">
        <w:t xml:space="preserve">rol Totals </w:t>
      </w:r>
    </w:p>
    <w:p w:rsidR="0089374E" w:rsidRDefault="0089374E" w:rsidP="0089374E">
      <w:pPr>
        <w:ind w:left="1440"/>
      </w:pPr>
      <w:r>
        <w:t xml:space="preserve">RC055  - </w:t>
      </w:r>
      <w:r w:rsidR="00BD1C8A">
        <w:t xml:space="preserve">Suspended A/R Balance Report </w:t>
      </w:r>
    </w:p>
    <w:p w:rsidR="0089374E" w:rsidRDefault="0089374E" w:rsidP="0089374E">
      <w:pPr>
        <w:ind w:left="1440"/>
      </w:pPr>
      <w:r>
        <w:t>RC057</w:t>
      </w:r>
      <w:r w:rsidR="00BD1C8A">
        <w:t xml:space="preserve">  - Recovery Suspense Report </w:t>
      </w:r>
    </w:p>
    <w:p w:rsidR="0089374E" w:rsidRDefault="0089374E" w:rsidP="0089374E">
      <w:pPr>
        <w:ind w:left="1440"/>
      </w:pPr>
      <w:r>
        <w:t>RC058  - Refund Deposit and</w:t>
      </w:r>
      <w:r w:rsidR="00BD1C8A">
        <w:t xml:space="preserve"> Voided Check Summary Report </w:t>
      </w:r>
    </w:p>
    <w:p w:rsidR="0089374E" w:rsidRDefault="0089374E" w:rsidP="0089374E">
      <w:pPr>
        <w:ind w:left="1440"/>
      </w:pPr>
      <w:r>
        <w:t>RC059  - C</w:t>
      </w:r>
      <w:r w:rsidR="00BD1C8A">
        <w:t xml:space="preserve">heck Register Summary Report </w:t>
      </w:r>
    </w:p>
    <w:p w:rsidR="0089374E" w:rsidRDefault="0089374E" w:rsidP="0089374E">
      <w:pPr>
        <w:ind w:left="1440"/>
      </w:pPr>
      <w:r>
        <w:t xml:space="preserve">RC064  - Fiscal Payment Summary Report </w:t>
      </w:r>
    </w:p>
    <w:p w:rsidR="0089374E" w:rsidRDefault="0089374E" w:rsidP="0089374E">
      <w:pPr>
        <w:ind w:left="1440"/>
      </w:pPr>
      <w:r>
        <w:t xml:space="preserve">RF001  - Front </w:t>
      </w:r>
      <w:r w:rsidR="00BD1C8A">
        <w:t xml:space="preserve">End Consolidation Report </w:t>
      </w:r>
    </w:p>
    <w:p w:rsidR="0089374E" w:rsidRDefault="0089374E" w:rsidP="0089374E">
      <w:pPr>
        <w:ind w:left="1440"/>
      </w:pPr>
      <w:r>
        <w:t>RF002  - N</w:t>
      </w:r>
      <w:r w:rsidR="00BD1C8A">
        <w:t xml:space="preserve">on-State Institution Summary </w:t>
      </w:r>
    </w:p>
    <w:p w:rsidR="0089374E" w:rsidRDefault="0089374E" w:rsidP="0089374E">
      <w:pPr>
        <w:ind w:left="1440"/>
      </w:pPr>
      <w:r>
        <w:t xml:space="preserve">RF003 </w:t>
      </w:r>
      <w:r w:rsidR="00BD1C8A">
        <w:t xml:space="preserve"> - State Institution Summary </w:t>
      </w:r>
    </w:p>
    <w:p w:rsidR="0089374E" w:rsidRDefault="0089374E" w:rsidP="0089374E">
      <w:pPr>
        <w:ind w:left="1440"/>
      </w:pPr>
      <w:r>
        <w:t xml:space="preserve">RF004 - </w:t>
      </w:r>
      <w:r w:rsidR="00BD1C8A">
        <w:t xml:space="preserve">New Mexico Medicaid Benefits </w:t>
      </w:r>
    </w:p>
    <w:p w:rsidR="0089374E" w:rsidRDefault="0089374E" w:rsidP="0089374E">
      <w:pPr>
        <w:ind w:left="1440"/>
      </w:pPr>
      <w:r>
        <w:t>RF005 - Expense D</w:t>
      </w:r>
      <w:r w:rsidR="00BD1C8A">
        <w:t xml:space="preserve">istribution Summary – Weekly </w:t>
      </w:r>
    </w:p>
    <w:p w:rsidR="0089374E" w:rsidRDefault="0089374E" w:rsidP="0089374E">
      <w:pPr>
        <w:ind w:left="1440"/>
      </w:pPr>
      <w:r>
        <w:t>RF006 - Cancel St</w:t>
      </w:r>
      <w:r w:rsidR="00BD1C8A">
        <w:t xml:space="preserve">op Staledate Report – Weekly </w:t>
      </w:r>
    </w:p>
    <w:p w:rsidR="0089374E" w:rsidRDefault="0089374E" w:rsidP="0089374E">
      <w:pPr>
        <w:ind w:left="1440"/>
      </w:pPr>
    </w:p>
    <w:p w:rsidR="0089374E" w:rsidRDefault="0089374E" w:rsidP="00864854">
      <w:pPr>
        <w:numPr>
          <w:ilvl w:val="0"/>
          <w:numId w:val="13"/>
        </w:numPr>
      </w:pPr>
      <w:r>
        <w:t xml:space="preserve">Verify you have received </w:t>
      </w:r>
      <w:r w:rsidR="00BD1C8A">
        <w:t xml:space="preserve">(via Intraviewer) </w:t>
      </w:r>
      <w:r>
        <w:t>all of the reports listed above.</w:t>
      </w:r>
    </w:p>
    <w:p w:rsidR="0089374E" w:rsidRDefault="0089374E" w:rsidP="00864854">
      <w:pPr>
        <w:numPr>
          <w:ilvl w:val="0"/>
          <w:numId w:val="13"/>
        </w:numPr>
      </w:pPr>
      <w:r>
        <w:t xml:space="preserve">If any reports are missing, advise the RJE Unit Lead and request the reports be </w:t>
      </w:r>
      <w:r w:rsidR="00BD1C8A">
        <w:t>provided</w:t>
      </w:r>
      <w:r>
        <w:t xml:space="preserve"> .  If you encounter a further problem </w:t>
      </w:r>
      <w:r w:rsidR="00BD1C8A">
        <w:t>accessing</w:t>
      </w:r>
      <w:r>
        <w:t xml:space="preserve"> the reports, notify the Financial Unit Manager.  Reports are to be </w:t>
      </w:r>
      <w:r w:rsidR="00BD1C8A">
        <w:t>available no later than 7:00am each Monday morning.</w:t>
      </w:r>
    </w:p>
    <w:p w:rsidR="0089374E" w:rsidRPr="00DC2F7D" w:rsidRDefault="0089374E" w:rsidP="00DC2F7D">
      <w:pPr>
        <w:pStyle w:val="Heading3"/>
      </w:pPr>
      <w:r w:rsidRPr="00DC2F7D">
        <w:t>Procedure 2:  Balance checkwrite reports</w:t>
      </w:r>
    </w:p>
    <w:p w:rsidR="0089374E" w:rsidRDefault="0089374E" w:rsidP="0089374E">
      <w:pPr>
        <w:pStyle w:val="Heading6"/>
      </w:pPr>
      <w:r>
        <w:t>Financial Unit Lead</w:t>
      </w:r>
    </w:p>
    <w:p w:rsidR="0089374E" w:rsidRPr="00BA6458" w:rsidRDefault="0089374E" w:rsidP="00864854">
      <w:pPr>
        <w:pStyle w:val="BodyTextIndent"/>
        <w:numPr>
          <w:ilvl w:val="0"/>
          <w:numId w:val="14"/>
        </w:numPr>
        <w:spacing w:after="0"/>
        <w:rPr>
          <w:sz w:val="24"/>
        </w:rPr>
      </w:pPr>
      <w:r w:rsidRPr="00BA6458">
        <w:rPr>
          <w:sz w:val="24"/>
        </w:rPr>
        <w:t xml:space="preserve">The NMMC5000 ADHOC BALANCE REPORT is automatically generated and used to balance payment reports.     </w:t>
      </w:r>
    </w:p>
    <w:p w:rsidR="0089374E" w:rsidRPr="00BA6458" w:rsidRDefault="0089374E" w:rsidP="00864854">
      <w:pPr>
        <w:pStyle w:val="BodyTextIndent"/>
        <w:numPr>
          <w:ilvl w:val="0"/>
          <w:numId w:val="14"/>
        </w:numPr>
        <w:spacing w:after="0"/>
        <w:rPr>
          <w:sz w:val="24"/>
        </w:rPr>
      </w:pPr>
      <w:r w:rsidRPr="00BA6458">
        <w:rPr>
          <w:sz w:val="24"/>
        </w:rPr>
        <w:t xml:space="preserve">The balance report will verify the total of claims and financial payments processed through OmniCaid for the previous week are equal to the total dollar amount of warrants issued. </w:t>
      </w:r>
    </w:p>
    <w:p w:rsidR="0089374E" w:rsidRPr="00BA6458" w:rsidRDefault="0089374E" w:rsidP="00864854">
      <w:pPr>
        <w:numPr>
          <w:ilvl w:val="0"/>
          <w:numId w:val="14"/>
        </w:numPr>
      </w:pPr>
      <w:r w:rsidRPr="00BA6458">
        <w:t>The totals will automatically be entered in the “Balance Verification” section at the bottom of the report.  If all the figures are the same, the checkwrite balances.</w:t>
      </w:r>
    </w:p>
    <w:p w:rsidR="0089374E" w:rsidRPr="00BA6458" w:rsidRDefault="0089374E" w:rsidP="00864854">
      <w:pPr>
        <w:numPr>
          <w:ilvl w:val="0"/>
          <w:numId w:val="14"/>
        </w:numPr>
      </w:pPr>
      <w:r w:rsidRPr="00BA6458">
        <w:t>If the checkwrite is not in balance the report will show “OUT OF BALANCE”.  Systems staff are required to address this condition and, if possible, resolve the balancing problem.</w:t>
      </w:r>
    </w:p>
    <w:p w:rsidR="0089374E" w:rsidRPr="00BA6458" w:rsidRDefault="0089374E" w:rsidP="00864854">
      <w:pPr>
        <w:numPr>
          <w:ilvl w:val="0"/>
          <w:numId w:val="14"/>
        </w:numPr>
      </w:pPr>
      <w:r w:rsidRPr="00BA6458">
        <w:t xml:space="preserve">If the checkwrite remains out-of-balance, notify the Financial Manager or the Deputy Account Manager in Albuquerque.  The Account Manager in </w:t>
      </w:r>
      <w:r w:rsidR="00295B75" w:rsidRPr="00BA6458">
        <w:t>Albuquerque</w:t>
      </w:r>
      <w:r w:rsidRPr="00BA6458">
        <w:t xml:space="preserve"> and the Systems Manager in </w:t>
      </w:r>
      <w:r w:rsidR="00295B75" w:rsidRPr="00BA6458">
        <w:t>Atlanta</w:t>
      </w:r>
      <w:r w:rsidRPr="00BA6458">
        <w:t xml:space="preserve"> must be notified if the matter cannot be resolved.  The Systems Manager will designate an individual to review the checkwrite and provide an explanation and resolution of the out-of-balance condition.</w:t>
      </w:r>
    </w:p>
    <w:p w:rsidR="0089374E" w:rsidRPr="00BA6458" w:rsidRDefault="0089374E" w:rsidP="00864854">
      <w:pPr>
        <w:numPr>
          <w:ilvl w:val="0"/>
          <w:numId w:val="14"/>
        </w:numPr>
      </w:pPr>
      <w:r w:rsidRPr="00BA6458">
        <w:t>If the out of balance is not corrected by 9:00am notify ASD of the situation.  Advise ASD again when the out of balance is resolved.  See Procedure 8 below for phone number.</w:t>
      </w:r>
    </w:p>
    <w:p w:rsidR="0089374E" w:rsidRPr="00BA6458" w:rsidRDefault="0089374E" w:rsidP="00864854">
      <w:pPr>
        <w:numPr>
          <w:ilvl w:val="0"/>
          <w:numId w:val="14"/>
        </w:numPr>
      </w:pPr>
      <w:r w:rsidRPr="00BA6458">
        <w:t xml:space="preserve">Prepare a photocopy of the first page and the last two pages of the RC046.   Apply the warrant information attachment to the last page of the report. Enter the range of spoiled, manual and system generated warrants, the warrant number range and the micr-encoded range of warrant numbers.  </w:t>
      </w:r>
    </w:p>
    <w:p w:rsidR="0089374E" w:rsidRPr="00BA6458" w:rsidRDefault="0089374E" w:rsidP="00864854">
      <w:pPr>
        <w:numPr>
          <w:ilvl w:val="0"/>
          <w:numId w:val="14"/>
        </w:numPr>
      </w:pPr>
      <w:r w:rsidRPr="00BA6458">
        <w:t>Send, by courier, one copy of all reports and Balance Sheet to the current designated employee at ASD.  If Monday is a holiday these should be faxed.  The fax number for ASD in Santa Fe is 505-827-8103.</w:t>
      </w:r>
    </w:p>
    <w:p w:rsidR="0089374E" w:rsidRPr="00BA6458" w:rsidRDefault="0089374E" w:rsidP="00864854">
      <w:pPr>
        <w:numPr>
          <w:ilvl w:val="0"/>
          <w:numId w:val="14"/>
        </w:numPr>
      </w:pPr>
      <w:r w:rsidRPr="00BA6458">
        <w:t xml:space="preserve">Send one copy of all reports to the current designated employee at ASD via </w:t>
      </w:r>
      <w:r w:rsidR="00CF1D72">
        <w:t>Conduent</w:t>
      </w:r>
      <w:r w:rsidRPr="00BA6458">
        <w:t xml:space="preserve"> courier.</w:t>
      </w:r>
    </w:p>
    <w:p w:rsidR="0089374E" w:rsidRPr="00BA6458" w:rsidRDefault="0089374E" w:rsidP="0089374E">
      <w:pPr>
        <w:ind w:left="1440"/>
      </w:pPr>
    </w:p>
    <w:p w:rsidR="00B144A3" w:rsidRDefault="00B144A3" w:rsidP="0089374E">
      <w:pPr>
        <w:ind w:left="1440"/>
      </w:pPr>
    </w:p>
    <w:p w:rsidR="00B144A3" w:rsidRDefault="00B144A3" w:rsidP="0089374E">
      <w:pPr>
        <w:ind w:left="1440"/>
      </w:pPr>
    </w:p>
    <w:p w:rsidR="0089374E" w:rsidRDefault="0089374E" w:rsidP="00EA2B0D"/>
    <w:p w:rsidR="0023264B" w:rsidRDefault="0023264B" w:rsidP="00B144A3">
      <w:pPr>
        <w:pStyle w:val="Heading1"/>
        <w:rPr>
          <w:rFonts w:asciiTheme="minorHAnsi" w:hAnsiTheme="minorHAnsi" w:cstheme="minorHAnsi"/>
        </w:rPr>
      </w:pPr>
      <w:bookmarkStart w:id="32" w:name="_Toc380595903"/>
    </w:p>
    <w:p w:rsidR="0023264B" w:rsidRDefault="0023264B" w:rsidP="00B144A3">
      <w:pPr>
        <w:pStyle w:val="Heading1"/>
        <w:rPr>
          <w:rFonts w:asciiTheme="minorHAnsi" w:hAnsiTheme="minorHAnsi" w:cstheme="minorHAnsi"/>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2</w:t>
      </w:r>
      <w:r w:rsidRPr="00150126">
        <w:rPr>
          <w:rFonts w:asciiTheme="minorHAnsi" w:hAnsiTheme="minorHAnsi" w:cstheme="minorHAnsi"/>
          <w:b/>
          <w:sz w:val="32"/>
          <w:szCs w:val="32"/>
        </w:rPr>
        <w:t>:</w:t>
      </w:r>
    </w:p>
    <w:p w:rsidR="00B144A3" w:rsidRDefault="00B144A3" w:rsidP="00B144A3">
      <w:pPr>
        <w:pStyle w:val="Heading1"/>
        <w:rPr>
          <w:rFonts w:asciiTheme="minorHAnsi" w:hAnsiTheme="minorHAnsi" w:cstheme="minorHAnsi"/>
        </w:rPr>
      </w:pPr>
      <w:r w:rsidRPr="00B144A3">
        <w:rPr>
          <w:rFonts w:asciiTheme="minorHAnsi" w:hAnsiTheme="minorHAnsi" w:cstheme="minorHAnsi"/>
        </w:rPr>
        <w:t>Print and Sign Warrants</w:t>
      </w:r>
      <w:r>
        <w:rPr>
          <w:rFonts w:asciiTheme="minorHAnsi" w:hAnsiTheme="minorHAnsi" w:cstheme="minorHAnsi"/>
        </w:rPr>
        <w:t>:</w:t>
      </w:r>
    </w:p>
    <w:p w:rsidR="00B144A3" w:rsidRDefault="00B144A3" w:rsidP="00B144A3">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B144A3" w:rsidRDefault="00B144A3" w:rsidP="00B144A3">
      <w:pPr>
        <w:pStyle w:val="Header"/>
        <w:tabs>
          <w:tab w:val="clear" w:pos="4320"/>
          <w:tab w:val="clear" w:pos="8640"/>
        </w:tabs>
      </w:pPr>
    </w:p>
    <w:p w:rsidR="00B144A3" w:rsidRDefault="00CF1D72" w:rsidP="00B144A3">
      <w:r>
        <w:t>Conduent</w:t>
      </w:r>
      <w:r w:rsidR="00B144A3">
        <w:t xml:space="preserve"> is required to print and sign warrants </w:t>
      </w:r>
      <w:r w:rsidR="00BD1C8A">
        <w:t>for non-EFT</w:t>
      </w:r>
      <w:r w:rsidR="003B2D60">
        <w:t xml:space="preserve"> (Electronic Fund Transfer)</w:t>
      </w:r>
      <w:r w:rsidR="00BD1C8A">
        <w:t xml:space="preserve"> providers </w:t>
      </w:r>
      <w:r w:rsidR="00B144A3">
        <w:t xml:space="preserve">using data produced each week during the </w:t>
      </w:r>
      <w:r w:rsidR="00BD1C8A">
        <w:t xml:space="preserve">weekend </w:t>
      </w:r>
      <w:r w:rsidR="00B144A3">
        <w:t>check write cycle.  Warrant printing and signing must be monitored carefully and the process also must ensure dual control over the inventory of blank warrant stock and signature storage device.  Warrants are stored in a room secured with a standard latch lock and a deadbolt system.  Walls extending above the ceiling surround the room and there is no false ceiling.  Keys are controlled by staff (referred to as Observers below) who are not part of the Financial Unit.  This adds extra security and protection for the blank warrant stock</w:t>
      </w:r>
      <w:r w:rsidR="00BA6458">
        <w:t xml:space="preserve"> which needs to be tracked by document number</w:t>
      </w:r>
      <w:r w:rsidR="00B144A3">
        <w:t xml:space="preserve">.  Signature devices are kept in a safe within another secured room, also controlled by non Financial staff and different from </w:t>
      </w:r>
      <w:r w:rsidR="00BA6458">
        <w:t>Observers</w:t>
      </w:r>
      <w:r w:rsidR="00B144A3">
        <w:t xml:space="preserve"> described above.  Warrant printing must be monitored closely to ensure that the data printed on the warrants is accurate and legible</w:t>
      </w:r>
      <w:r w:rsidR="006A7414">
        <w:t>, especially to automated bank MICR readers</w:t>
      </w:r>
      <w:r w:rsidR="00B144A3">
        <w:t xml:space="preserve">.  </w:t>
      </w:r>
    </w:p>
    <w:p w:rsidR="00B144A3" w:rsidRPr="00A56203" w:rsidRDefault="00B144A3" w:rsidP="00B144A3">
      <w:pPr>
        <w:pStyle w:val="Header"/>
        <w:tabs>
          <w:tab w:val="clear" w:pos="4320"/>
          <w:tab w:val="clear" w:pos="8640"/>
        </w:tabs>
      </w:pPr>
      <w:r w:rsidRPr="00BB5B83">
        <w:rPr>
          <w:sz w:val="24"/>
        </w:rPr>
        <w:t xml:space="preserve"> </w:t>
      </w:r>
    </w:p>
    <w:p w:rsidR="00B144A3" w:rsidRDefault="00B144A3" w:rsidP="00B144A3">
      <w:r w:rsidRPr="0089374E">
        <w:rPr>
          <w:rFonts w:ascii="Xerox Sans Light" w:hAnsi="Xerox Sans Light"/>
          <w:color w:val="34BCBA"/>
          <w:sz w:val="48"/>
        </w:rPr>
        <w:t xml:space="preserve">Steps </w:t>
      </w:r>
    </w:p>
    <w:p w:rsidR="00B144A3" w:rsidRDefault="00B144A3" w:rsidP="00B144A3">
      <w:pPr>
        <w:pStyle w:val="Heading3"/>
      </w:pPr>
      <w:r>
        <w:t>Procedure 1:  Removing Blank Warrants From Secure Storage</w:t>
      </w:r>
    </w:p>
    <w:p w:rsidR="00B144A3" w:rsidRPr="00AB181A" w:rsidRDefault="00B144A3" w:rsidP="00B144A3">
      <w:pPr>
        <w:pStyle w:val="Heading4"/>
        <w:rPr>
          <w:u w:val="single"/>
        </w:rPr>
      </w:pPr>
      <w:r w:rsidRPr="00AB181A">
        <w:rPr>
          <w:u w:val="single"/>
        </w:rPr>
        <w:t>Financial Unit Lead (or Financial Manager) and Financial Specialist and Observer (not from Financial Department)</w:t>
      </w:r>
    </w:p>
    <w:p w:rsidR="00B144A3" w:rsidRDefault="00B144A3" w:rsidP="00864854">
      <w:pPr>
        <w:pStyle w:val="BodyTextIndent2"/>
        <w:numPr>
          <w:ilvl w:val="0"/>
          <w:numId w:val="16"/>
        </w:numPr>
        <w:spacing w:after="0" w:line="240" w:lineRule="auto"/>
      </w:pPr>
      <w:r>
        <w:t>The range of warrant numbers to be printed is determined from the final MMIS PAYMENT REGISTER (RC046) by noting the first and last warrant number.</w:t>
      </w:r>
    </w:p>
    <w:p w:rsidR="00B144A3" w:rsidRDefault="00B144A3" w:rsidP="00864854">
      <w:pPr>
        <w:numPr>
          <w:ilvl w:val="0"/>
          <w:numId w:val="16"/>
        </w:numPr>
      </w:pPr>
      <w:r>
        <w:t>The Financial Unit Lead, Financial Specialist and the Observer work together to witness that only the necessary quantity of warrants needed to print the week’s (or replacement) warrants are removed from the secured storage.</w:t>
      </w:r>
    </w:p>
    <w:p w:rsidR="00AB181A" w:rsidRDefault="00B144A3" w:rsidP="00864854">
      <w:pPr>
        <w:numPr>
          <w:ilvl w:val="0"/>
          <w:numId w:val="16"/>
        </w:numPr>
      </w:pPr>
      <w:r>
        <w:t xml:space="preserve">Complete the WARRANT STOCK CONTROL LOG (Figure </w:t>
      </w:r>
      <w:r w:rsidR="00D60275">
        <w:t>1</w:t>
      </w:r>
      <w:r>
        <w:t xml:space="preserve">) by recording the “from” and “through” range of warrant serial numbers shown on the back side of the warrant.  Both must sign the log verifying the warrants removed.   </w:t>
      </w:r>
    </w:p>
    <w:p w:rsidR="00B144A3" w:rsidRDefault="00B144A3" w:rsidP="00864854">
      <w:pPr>
        <w:numPr>
          <w:ilvl w:val="0"/>
          <w:numId w:val="16"/>
        </w:numPr>
      </w:pPr>
      <w:r>
        <w:t>Two staff members will escort the blank warrant stock to the Financial Unit where laser printing will occur.</w:t>
      </w:r>
    </w:p>
    <w:p w:rsidR="00D60275" w:rsidRDefault="00D60275" w:rsidP="00D60275">
      <w:pPr>
        <w:pStyle w:val="Heading2"/>
        <w:ind w:left="2880" w:firstLine="720"/>
        <w:rPr>
          <w:sz w:val="24"/>
        </w:rPr>
      </w:pPr>
    </w:p>
    <w:p w:rsidR="00D60275" w:rsidRDefault="00D60275" w:rsidP="00D60275">
      <w:pPr>
        <w:pStyle w:val="Heading2"/>
        <w:ind w:left="2880" w:firstLine="720"/>
        <w:rPr>
          <w:sz w:val="24"/>
        </w:rPr>
      </w:pPr>
    </w:p>
    <w:p w:rsidR="00D60275" w:rsidRDefault="00D60275" w:rsidP="00D60275">
      <w:pPr>
        <w:pStyle w:val="Heading2"/>
        <w:ind w:left="2880" w:firstLine="720"/>
        <w:rPr>
          <w:sz w:val="24"/>
        </w:rPr>
      </w:pPr>
    </w:p>
    <w:p w:rsidR="00D60275" w:rsidRPr="00D60275" w:rsidRDefault="00D60275" w:rsidP="00D60275">
      <w:pPr>
        <w:pStyle w:val="Heading2"/>
        <w:contextualSpacing/>
        <w:jc w:val="center"/>
        <w:rPr>
          <w:color w:val="auto"/>
          <w:sz w:val="24"/>
        </w:rPr>
      </w:pPr>
      <w:r w:rsidRPr="00D60275">
        <w:rPr>
          <w:color w:val="auto"/>
          <w:sz w:val="24"/>
        </w:rPr>
        <w:t>Figure 1</w:t>
      </w:r>
    </w:p>
    <w:p w:rsidR="00D60275" w:rsidRPr="00D60275" w:rsidRDefault="00D60275" w:rsidP="00D60275">
      <w:pPr>
        <w:pStyle w:val="Heading2"/>
        <w:jc w:val="center"/>
        <w:rPr>
          <w:color w:val="auto"/>
          <w:sz w:val="24"/>
        </w:rPr>
      </w:pPr>
      <w:r w:rsidRPr="00D60275">
        <w:rPr>
          <w:color w:val="auto"/>
          <w:sz w:val="24"/>
        </w:rPr>
        <w:t>WARRANT STOCK CONTROL LOG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3770"/>
        <w:gridCol w:w="3128"/>
        <w:gridCol w:w="1323"/>
        <w:gridCol w:w="842"/>
      </w:tblGrid>
      <w:tr w:rsidR="00D60275" w:rsidTr="0067235B">
        <w:trPr>
          <w:trHeight w:val="318"/>
        </w:trPr>
        <w:tc>
          <w:tcPr>
            <w:tcW w:w="500" w:type="pct"/>
          </w:tcPr>
          <w:p w:rsidR="00D60275" w:rsidRDefault="00D60275" w:rsidP="0067235B">
            <w:pPr>
              <w:rPr>
                <w:b/>
                <w:bCs/>
                <w:sz w:val="16"/>
              </w:rPr>
            </w:pPr>
            <w:r>
              <w:rPr>
                <w:b/>
                <w:bCs/>
                <w:sz w:val="16"/>
              </w:rPr>
              <w:t>Date</w:t>
            </w:r>
          </w:p>
          <w:p w:rsidR="00D60275" w:rsidRDefault="00D60275" w:rsidP="0067235B">
            <w:pPr>
              <w:rPr>
                <w:b/>
                <w:bCs/>
                <w:sz w:val="16"/>
              </w:rPr>
            </w:pPr>
          </w:p>
        </w:tc>
        <w:tc>
          <w:tcPr>
            <w:tcW w:w="1872" w:type="pct"/>
          </w:tcPr>
          <w:p w:rsidR="00D60275" w:rsidRDefault="00D60275" w:rsidP="0067235B">
            <w:pPr>
              <w:rPr>
                <w:b/>
                <w:bCs/>
                <w:sz w:val="16"/>
              </w:rPr>
            </w:pPr>
            <w:r>
              <w:rPr>
                <w:b/>
                <w:bCs/>
                <w:sz w:val="16"/>
              </w:rPr>
              <w:t>Signature                               2 Required</w:t>
            </w:r>
          </w:p>
        </w:tc>
        <w:tc>
          <w:tcPr>
            <w:tcW w:w="1553" w:type="pct"/>
          </w:tcPr>
          <w:p w:rsidR="00D60275" w:rsidRDefault="00D60275" w:rsidP="0067235B">
            <w:pPr>
              <w:rPr>
                <w:b/>
                <w:bCs/>
                <w:sz w:val="16"/>
              </w:rPr>
            </w:pPr>
            <w:r>
              <w:rPr>
                <w:b/>
                <w:bCs/>
                <w:sz w:val="16"/>
              </w:rPr>
              <w:t>Number of Warrants</w:t>
            </w:r>
          </w:p>
        </w:tc>
        <w:tc>
          <w:tcPr>
            <w:tcW w:w="657" w:type="pct"/>
          </w:tcPr>
          <w:p w:rsidR="00D60275" w:rsidRDefault="00D60275" w:rsidP="0067235B">
            <w:pPr>
              <w:rPr>
                <w:b/>
                <w:bCs/>
                <w:sz w:val="16"/>
              </w:rPr>
            </w:pPr>
            <w:r>
              <w:rPr>
                <w:b/>
                <w:bCs/>
                <w:sz w:val="16"/>
              </w:rPr>
              <w:t>FROM</w:t>
            </w:r>
          </w:p>
        </w:tc>
        <w:tc>
          <w:tcPr>
            <w:tcW w:w="418" w:type="pct"/>
          </w:tcPr>
          <w:p w:rsidR="00D60275" w:rsidRDefault="00D60275" w:rsidP="0067235B">
            <w:pPr>
              <w:rPr>
                <w:b/>
                <w:bCs/>
                <w:sz w:val="16"/>
              </w:rPr>
            </w:pPr>
            <w:r>
              <w:rPr>
                <w:b/>
                <w:bCs/>
                <w:sz w:val="16"/>
              </w:rPr>
              <w:t>TO</w:t>
            </w:r>
          </w:p>
        </w:tc>
      </w:tr>
      <w:tr w:rsidR="00D60275" w:rsidTr="0067235B">
        <w:trPr>
          <w:trHeight w:val="307"/>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18"/>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07"/>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18"/>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07"/>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18"/>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r w:rsidR="00D60275" w:rsidTr="0067235B">
        <w:trPr>
          <w:trHeight w:val="318"/>
        </w:trPr>
        <w:tc>
          <w:tcPr>
            <w:tcW w:w="500" w:type="pct"/>
          </w:tcPr>
          <w:p w:rsidR="00D60275" w:rsidRDefault="00D60275" w:rsidP="0067235B">
            <w:pPr>
              <w:rPr>
                <w:b/>
                <w:bCs/>
                <w:sz w:val="16"/>
              </w:rPr>
            </w:pPr>
          </w:p>
          <w:p w:rsidR="00D60275" w:rsidRDefault="00D60275" w:rsidP="0067235B">
            <w:pPr>
              <w:rPr>
                <w:b/>
                <w:bCs/>
                <w:sz w:val="16"/>
              </w:rPr>
            </w:pPr>
          </w:p>
        </w:tc>
        <w:tc>
          <w:tcPr>
            <w:tcW w:w="1872" w:type="pct"/>
          </w:tcPr>
          <w:p w:rsidR="00D60275" w:rsidRDefault="00D60275" w:rsidP="0067235B">
            <w:pPr>
              <w:rPr>
                <w:b/>
                <w:bCs/>
                <w:sz w:val="16"/>
              </w:rPr>
            </w:pPr>
          </w:p>
        </w:tc>
        <w:tc>
          <w:tcPr>
            <w:tcW w:w="1553" w:type="pct"/>
          </w:tcPr>
          <w:p w:rsidR="00D60275" w:rsidRDefault="00D60275" w:rsidP="0067235B">
            <w:pPr>
              <w:rPr>
                <w:b/>
                <w:bCs/>
                <w:sz w:val="16"/>
              </w:rPr>
            </w:pPr>
          </w:p>
        </w:tc>
        <w:tc>
          <w:tcPr>
            <w:tcW w:w="657" w:type="pct"/>
          </w:tcPr>
          <w:p w:rsidR="00D60275" w:rsidRDefault="00D60275" w:rsidP="0067235B">
            <w:pPr>
              <w:rPr>
                <w:b/>
                <w:bCs/>
                <w:sz w:val="16"/>
              </w:rPr>
            </w:pPr>
          </w:p>
        </w:tc>
        <w:tc>
          <w:tcPr>
            <w:tcW w:w="418" w:type="pct"/>
          </w:tcPr>
          <w:p w:rsidR="00D60275" w:rsidRDefault="00D60275" w:rsidP="0067235B">
            <w:pPr>
              <w:rPr>
                <w:b/>
                <w:bCs/>
                <w:sz w:val="16"/>
              </w:rPr>
            </w:pPr>
          </w:p>
        </w:tc>
      </w:tr>
    </w:tbl>
    <w:p w:rsidR="00D60275" w:rsidRDefault="00D60275" w:rsidP="00B144A3"/>
    <w:p w:rsidR="00B144A3" w:rsidRDefault="00B144A3" w:rsidP="00B144A3"/>
    <w:bookmarkEnd w:id="32"/>
    <w:p w:rsidR="00EA2B0D" w:rsidRDefault="00AA70D3" w:rsidP="00EA2B0D">
      <w:pPr>
        <w:rPr>
          <w:rFonts w:ascii="Xerox Sans Light" w:hAnsi="Xerox Sans Light"/>
          <w:color w:val="34BCBA"/>
          <w:sz w:val="30"/>
        </w:rPr>
      </w:pPr>
      <w:r w:rsidRPr="00AA70D3">
        <w:rPr>
          <w:rFonts w:ascii="Xerox Sans Light" w:hAnsi="Xerox Sans Light"/>
          <w:color w:val="34BCBA"/>
          <w:sz w:val="30"/>
        </w:rPr>
        <w:t>Procedure 2:  Printing Warrants</w:t>
      </w:r>
    </w:p>
    <w:p w:rsidR="00AA70D3" w:rsidRDefault="00AA70D3" w:rsidP="00EA2B0D">
      <w:pPr>
        <w:rPr>
          <w:rFonts w:ascii="Xerox Sans Light" w:hAnsi="Xerox Sans Light"/>
          <w:color w:val="34BCBA"/>
          <w:sz w:val="30"/>
        </w:rPr>
      </w:pPr>
    </w:p>
    <w:p w:rsidR="00AA70D3" w:rsidRPr="00AB181A" w:rsidRDefault="00AA70D3" w:rsidP="00EA2B0D">
      <w:pPr>
        <w:rPr>
          <w:rFonts w:ascii="Xerox Sans Light" w:hAnsi="Xerox Sans Light"/>
          <w:b/>
          <w:color w:val="34BCBA"/>
          <w:sz w:val="30"/>
          <w:u w:val="single"/>
        </w:rPr>
      </w:pPr>
      <w:r w:rsidRPr="00AB181A">
        <w:rPr>
          <w:b/>
          <w:u w:val="single"/>
        </w:rPr>
        <w:t>Financial Unit lead (or Financial Manager) and Financial Specialist</w:t>
      </w:r>
    </w:p>
    <w:p w:rsidR="00AA70D3" w:rsidRPr="00AA70D3" w:rsidRDefault="00AA70D3" w:rsidP="00864854">
      <w:pPr>
        <w:pStyle w:val="BodyTextIndent3"/>
        <w:numPr>
          <w:ilvl w:val="0"/>
          <w:numId w:val="17"/>
        </w:numPr>
        <w:spacing w:after="0"/>
        <w:rPr>
          <w:sz w:val="24"/>
          <w:szCs w:val="24"/>
        </w:rPr>
      </w:pPr>
      <w:r w:rsidRPr="00AA70D3">
        <w:rPr>
          <w:sz w:val="24"/>
          <w:szCs w:val="24"/>
        </w:rPr>
        <w:t>Warrants are printed in the Financial Unit.  Warrant printing can be performed only by staff trained on the EZPAY Manager software.  The local IT Support Administrator is also trained on the warrant printing process and can be called upon to assist with any technical issue related to warrant printing.</w:t>
      </w:r>
    </w:p>
    <w:p w:rsidR="00AA70D3" w:rsidRPr="00AA70D3" w:rsidRDefault="00AA70D3" w:rsidP="00864854">
      <w:pPr>
        <w:pStyle w:val="BodyTextIndent3"/>
        <w:numPr>
          <w:ilvl w:val="0"/>
          <w:numId w:val="17"/>
        </w:numPr>
        <w:spacing w:after="0"/>
        <w:rPr>
          <w:sz w:val="24"/>
          <w:szCs w:val="24"/>
        </w:rPr>
      </w:pPr>
      <w:r w:rsidRPr="00AA70D3">
        <w:rPr>
          <w:sz w:val="24"/>
          <w:szCs w:val="24"/>
        </w:rPr>
        <w:t>The weekly data for check printing must be downloaded from the web-based DMZ/GrabIt server where it has been uploaded by the Atlanta System Maintenance Team.  Only specific personnel are granted access to this file on the DMZ website, as designated by the Atlanta team.  The data is accessible only for a limited period of time and can be restored to the website only by the Atlanta team.</w:t>
      </w:r>
    </w:p>
    <w:p w:rsidR="00AA70D3" w:rsidRPr="00AA70D3" w:rsidRDefault="00AA70D3" w:rsidP="00864854">
      <w:pPr>
        <w:pStyle w:val="BodyTextIndent3"/>
        <w:numPr>
          <w:ilvl w:val="0"/>
          <w:numId w:val="17"/>
        </w:numPr>
        <w:spacing w:after="0"/>
        <w:rPr>
          <w:sz w:val="24"/>
          <w:szCs w:val="24"/>
        </w:rPr>
      </w:pPr>
      <w:r w:rsidRPr="00AA70D3">
        <w:rPr>
          <w:sz w:val="24"/>
          <w:szCs w:val="24"/>
        </w:rPr>
        <w:t xml:space="preserve">Before warrants can be printed, staff will need to acquire the signature and template </w:t>
      </w:r>
      <w:r>
        <w:rPr>
          <w:sz w:val="24"/>
          <w:szCs w:val="24"/>
        </w:rPr>
        <w:t>storage device, which is a flash drive</w:t>
      </w:r>
      <w:r w:rsidRPr="00AA70D3">
        <w:rPr>
          <w:sz w:val="24"/>
          <w:szCs w:val="24"/>
        </w:rPr>
        <w:t xml:space="preserve"> kept in the safe in the Financial Unit and controlled by the QA Manager or his/her designee.  The </w:t>
      </w:r>
      <w:r>
        <w:rPr>
          <w:sz w:val="24"/>
          <w:szCs w:val="24"/>
        </w:rPr>
        <w:t>device</w:t>
      </w:r>
      <w:r w:rsidRPr="00AA70D3">
        <w:rPr>
          <w:sz w:val="24"/>
          <w:szCs w:val="24"/>
        </w:rPr>
        <w:t xml:space="preserve"> is inserted into the module </w:t>
      </w:r>
      <w:r>
        <w:rPr>
          <w:sz w:val="24"/>
          <w:szCs w:val="24"/>
        </w:rPr>
        <w:t>attached to</w:t>
      </w:r>
      <w:r w:rsidRPr="00AA70D3">
        <w:rPr>
          <w:sz w:val="24"/>
          <w:szCs w:val="24"/>
        </w:rPr>
        <w:t xml:space="preserve"> the MICR </w:t>
      </w:r>
      <w:r>
        <w:rPr>
          <w:sz w:val="24"/>
          <w:szCs w:val="24"/>
        </w:rPr>
        <w:t xml:space="preserve">(Magnetic Ink Character Recognition) </w:t>
      </w:r>
      <w:r w:rsidRPr="00AA70D3">
        <w:rPr>
          <w:sz w:val="24"/>
          <w:szCs w:val="24"/>
        </w:rPr>
        <w:t>printing enabled laser printer, also located in the Financial Unit.</w:t>
      </w:r>
      <w:r w:rsidR="00417C22">
        <w:rPr>
          <w:sz w:val="24"/>
          <w:szCs w:val="24"/>
        </w:rPr>
        <w:t xml:space="preserve">  </w:t>
      </w:r>
      <w:r w:rsidR="00417C22" w:rsidRPr="00417C22">
        <w:rPr>
          <w:i/>
          <w:sz w:val="24"/>
          <w:szCs w:val="24"/>
        </w:rPr>
        <w:t xml:space="preserve">[Update: 10/9/14 - Currently undergoing process to shift file storage to new </w:t>
      </w:r>
      <w:r w:rsidR="00417C22">
        <w:rPr>
          <w:i/>
          <w:sz w:val="24"/>
          <w:szCs w:val="24"/>
        </w:rPr>
        <w:t xml:space="preserve">secure </w:t>
      </w:r>
      <w:r w:rsidR="00417C22" w:rsidRPr="00417C22">
        <w:rPr>
          <w:i/>
          <w:sz w:val="24"/>
          <w:szCs w:val="24"/>
        </w:rPr>
        <w:t xml:space="preserve">EZPay Server, including contents of flash drive.  </w:t>
      </w:r>
      <w:r w:rsidR="00417C22">
        <w:rPr>
          <w:i/>
          <w:sz w:val="24"/>
          <w:szCs w:val="24"/>
        </w:rPr>
        <w:t>Due to security protocols, a</w:t>
      </w:r>
      <w:r w:rsidR="00417C22" w:rsidRPr="00417C22">
        <w:rPr>
          <w:i/>
          <w:sz w:val="24"/>
          <w:szCs w:val="24"/>
        </w:rPr>
        <w:t>ny changes to logos or official DFA signature appearing on warrants must be made to the file on this server and will require local IT Support Administrator assistance in coordination with EZPay software vendor</w:t>
      </w:r>
      <w:r w:rsidR="00417C22">
        <w:rPr>
          <w:i/>
          <w:sz w:val="24"/>
          <w:szCs w:val="24"/>
        </w:rPr>
        <w:t>.</w:t>
      </w:r>
      <w:r w:rsidR="00417C22" w:rsidRPr="00417C22">
        <w:rPr>
          <w:i/>
          <w:sz w:val="24"/>
          <w:szCs w:val="24"/>
        </w:rPr>
        <w:t>]</w:t>
      </w:r>
    </w:p>
    <w:p w:rsidR="00AA70D3" w:rsidRPr="00AA70D3" w:rsidRDefault="00AA70D3" w:rsidP="00864854">
      <w:pPr>
        <w:pStyle w:val="BodyTextIndent3"/>
        <w:numPr>
          <w:ilvl w:val="0"/>
          <w:numId w:val="17"/>
        </w:numPr>
        <w:spacing w:after="0"/>
        <w:rPr>
          <w:sz w:val="24"/>
          <w:szCs w:val="24"/>
        </w:rPr>
      </w:pPr>
      <w:r w:rsidRPr="00AA70D3">
        <w:rPr>
          <w:sz w:val="24"/>
          <w:szCs w:val="24"/>
        </w:rPr>
        <w:t>Using dedicated hardware, trained staff will place the data in the proper folder within the EZPay Manager software where it will be processed by the software and prepared for printing.</w:t>
      </w:r>
    </w:p>
    <w:p w:rsidR="00AA70D3" w:rsidRPr="00AA70D3" w:rsidRDefault="00AA70D3" w:rsidP="00864854">
      <w:pPr>
        <w:pStyle w:val="BodyTextIndent3"/>
        <w:numPr>
          <w:ilvl w:val="0"/>
          <w:numId w:val="17"/>
        </w:numPr>
        <w:spacing w:after="0"/>
        <w:rPr>
          <w:sz w:val="24"/>
          <w:szCs w:val="24"/>
        </w:rPr>
      </w:pPr>
      <w:r w:rsidRPr="00AA70D3">
        <w:rPr>
          <w:sz w:val="24"/>
          <w:szCs w:val="24"/>
        </w:rPr>
        <w:t>After properly loading the blank check stock in the trays of the special MICR printing enabled laser printers</w:t>
      </w:r>
      <w:r>
        <w:rPr>
          <w:sz w:val="24"/>
          <w:szCs w:val="24"/>
        </w:rPr>
        <w:t xml:space="preserve"> (face up, head in first)</w:t>
      </w:r>
      <w:r w:rsidRPr="00AA70D3">
        <w:rPr>
          <w:sz w:val="24"/>
          <w:szCs w:val="24"/>
        </w:rPr>
        <w:t xml:space="preserve">, the check printing can begin.  If any warrants are damaged before or during the process, replacement warrant(s) can be obtained, following the controlled process in </w:t>
      </w:r>
      <w:r w:rsidR="00BB17B1">
        <w:rPr>
          <w:sz w:val="24"/>
          <w:szCs w:val="24"/>
        </w:rPr>
        <w:t>P</w:t>
      </w:r>
      <w:r w:rsidRPr="00AA70D3">
        <w:rPr>
          <w:sz w:val="24"/>
          <w:szCs w:val="24"/>
        </w:rPr>
        <w:t>rocedure #1, steps 2 through 4, and reprinted as allowed by the software.</w:t>
      </w:r>
      <w:r w:rsidR="00D32177">
        <w:rPr>
          <w:sz w:val="24"/>
          <w:szCs w:val="24"/>
        </w:rPr>
        <w:t xml:space="preserve">  Damaged documents need to be retained for serial number tracking.</w:t>
      </w:r>
    </w:p>
    <w:p w:rsidR="00AA70D3" w:rsidRPr="00AA70D3" w:rsidRDefault="00AA70D3" w:rsidP="00864854">
      <w:pPr>
        <w:pStyle w:val="BodyTextIndent3"/>
        <w:numPr>
          <w:ilvl w:val="0"/>
          <w:numId w:val="17"/>
        </w:numPr>
        <w:spacing w:after="0"/>
        <w:rPr>
          <w:sz w:val="24"/>
          <w:szCs w:val="24"/>
        </w:rPr>
      </w:pPr>
      <w:r w:rsidRPr="00AA70D3">
        <w:rPr>
          <w:sz w:val="24"/>
          <w:szCs w:val="24"/>
        </w:rPr>
        <w:t>During printing, output should periodically be examined for accuracy and quality.</w:t>
      </w:r>
    </w:p>
    <w:p w:rsidR="00AA70D3" w:rsidRPr="00AA70D3" w:rsidRDefault="00AA70D3" w:rsidP="00864854">
      <w:pPr>
        <w:pStyle w:val="BodyTextIndent3"/>
        <w:numPr>
          <w:ilvl w:val="0"/>
          <w:numId w:val="17"/>
        </w:numPr>
        <w:spacing w:after="0"/>
        <w:rPr>
          <w:sz w:val="24"/>
          <w:szCs w:val="24"/>
        </w:rPr>
      </w:pPr>
      <w:r w:rsidRPr="00AA70D3">
        <w:rPr>
          <w:sz w:val="24"/>
          <w:szCs w:val="24"/>
        </w:rPr>
        <w:t xml:space="preserve">When printing is complete the </w:t>
      </w:r>
      <w:r w:rsidR="00D32177" w:rsidRPr="00AA70D3">
        <w:rPr>
          <w:sz w:val="24"/>
          <w:szCs w:val="24"/>
        </w:rPr>
        <w:t xml:space="preserve">signature and template </w:t>
      </w:r>
      <w:r w:rsidR="00D32177">
        <w:rPr>
          <w:sz w:val="24"/>
          <w:szCs w:val="24"/>
        </w:rPr>
        <w:t>storage device</w:t>
      </w:r>
      <w:r w:rsidR="00D32177" w:rsidRPr="00AA70D3">
        <w:rPr>
          <w:sz w:val="24"/>
          <w:szCs w:val="24"/>
        </w:rPr>
        <w:t xml:space="preserve"> </w:t>
      </w:r>
      <w:r w:rsidRPr="00AA70D3">
        <w:rPr>
          <w:sz w:val="24"/>
          <w:szCs w:val="24"/>
        </w:rPr>
        <w:t>is returned to the safe by the QA Manager or his/her designee.</w:t>
      </w:r>
      <w:r w:rsidR="00417C22">
        <w:rPr>
          <w:sz w:val="24"/>
          <w:szCs w:val="24"/>
        </w:rPr>
        <w:t xml:space="preserve"> </w:t>
      </w:r>
      <w:r w:rsidR="00417C22" w:rsidRPr="00417C22">
        <w:rPr>
          <w:i/>
          <w:sz w:val="24"/>
          <w:szCs w:val="24"/>
        </w:rPr>
        <w:t>[Null after completion of update described in step #3]</w:t>
      </w:r>
    </w:p>
    <w:p w:rsidR="00AA70D3" w:rsidRDefault="00AA70D3" w:rsidP="00864854">
      <w:pPr>
        <w:pStyle w:val="BodyTextIndent3"/>
        <w:numPr>
          <w:ilvl w:val="0"/>
          <w:numId w:val="17"/>
        </w:numPr>
        <w:spacing w:after="0"/>
        <w:rPr>
          <w:sz w:val="24"/>
          <w:szCs w:val="24"/>
        </w:rPr>
      </w:pPr>
      <w:r w:rsidRPr="00AA70D3">
        <w:rPr>
          <w:sz w:val="24"/>
          <w:szCs w:val="24"/>
        </w:rPr>
        <w:t>Printed warrants should not be removed from the secure location in the Financial Unit until they are ready for mailing.</w:t>
      </w:r>
    </w:p>
    <w:p w:rsidR="00AB181A" w:rsidRDefault="00AB181A" w:rsidP="00AB181A">
      <w:pPr>
        <w:pStyle w:val="BodyTextIndent3"/>
        <w:spacing w:after="0"/>
        <w:ind w:left="720"/>
        <w:rPr>
          <w:sz w:val="24"/>
          <w:szCs w:val="24"/>
        </w:rPr>
      </w:pPr>
    </w:p>
    <w:p w:rsidR="00B45A1F" w:rsidRPr="00B45A1F" w:rsidRDefault="00B45A1F" w:rsidP="00B45A1F">
      <w:pPr>
        <w:pStyle w:val="BodyTextIndent3"/>
        <w:rPr>
          <w:b/>
          <w:bCs/>
          <w:sz w:val="24"/>
          <w:szCs w:val="24"/>
          <w:u w:val="single"/>
        </w:rPr>
      </w:pPr>
      <w:r w:rsidRPr="00B45A1F">
        <w:rPr>
          <w:b/>
          <w:bCs/>
          <w:sz w:val="24"/>
          <w:szCs w:val="24"/>
          <w:u w:val="single"/>
        </w:rPr>
        <w:t>NOTE:  WARRANTS WILL BE UNDER THE CONTROL OF THE FINANCIAL UNIT UNTIL NOTIFICATION FROM ASD</w:t>
      </w:r>
      <w:r w:rsidR="00AB181A">
        <w:rPr>
          <w:b/>
          <w:bCs/>
          <w:sz w:val="24"/>
          <w:szCs w:val="24"/>
          <w:u w:val="single"/>
        </w:rPr>
        <w:t>/HSD</w:t>
      </w:r>
      <w:r w:rsidRPr="00B45A1F">
        <w:rPr>
          <w:b/>
          <w:bCs/>
          <w:sz w:val="24"/>
          <w:szCs w:val="24"/>
          <w:u w:val="single"/>
        </w:rPr>
        <w:t xml:space="preserve"> IS RECEIVED THAT WARRANTS MAY BE RELEASED.  WARRANTS WILL NOT BE RELEASED TO ANYONE UNDER ANY CIRCUMSTANCE UNTIL OFFICIAL NOTIFICATION OR SPECIFIC DIRECTION IS RECEIVED.</w:t>
      </w:r>
    </w:p>
    <w:p w:rsidR="00D32177" w:rsidRDefault="00D32177" w:rsidP="00D32177">
      <w:pPr>
        <w:pStyle w:val="BodyTextIndent3"/>
        <w:spacing w:after="0"/>
        <w:ind w:left="720"/>
        <w:rPr>
          <w:sz w:val="24"/>
          <w:szCs w:val="24"/>
        </w:rPr>
      </w:pPr>
    </w:p>
    <w:p w:rsidR="00D32177" w:rsidRDefault="00D32177" w:rsidP="00D32177">
      <w:pPr>
        <w:pStyle w:val="BodyTextIndent3"/>
        <w:spacing w:after="0"/>
        <w:ind w:left="720"/>
        <w:rPr>
          <w:sz w:val="24"/>
          <w:szCs w:val="24"/>
        </w:rPr>
      </w:pPr>
    </w:p>
    <w:p w:rsidR="00D32177" w:rsidRDefault="00D32177" w:rsidP="00D32177">
      <w:pPr>
        <w:pStyle w:val="BodyTextIndent3"/>
        <w:spacing w:after="0"/>
        <w:ind w:left="720"/>
        <w:rPr>
          <w:sz w:val="24"/>
          <w:szCs w:val="24"/>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102EA1" w:rsidRDefault="00102EA1" w:rsidP="00150126">
      <w:pPr>
        <w:pStyle w:val="Heading1"/>
        <w:rPr>
          <w:rFonts w:asciiTheme="minorHAnsi" w:hAnsiTheme="minorHAnsi" w:cstheme="minorHAnsi"/>
          <w:b/>
          <w:sz w:val="32"/>
          <w:szCs w:val="32"/>
        </w:rPr>
      </w:pPr>
    </w:p>
    <w:p w:rsidR="00102EA1" w:rsidRDefault="00102EA1" w:rsidP="00150126">
      <w:pPr>
        <w:pStyle w:val="Heading1"/>
        <w:rPr>
          <w:rFonts w:asciiTheme="minorHAnsi" w:hAnsiTheme="minorHAnsi" w:cstheme="minorHAnsi"/>
          <w:b/>
          <w:sz w:val="32"/>
          <w:szCs w:val="32"/>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3</w:t>
      </w:r>
      <w:r w:rsidRPr="00150126">
        <w:rPr>
          <w:rFonts w:asciiTheme="minorHAnsi" w:hAnsiTheme="minorHAnsi" w:cstheme="minorHAnsi"/>
          <w:b/>
          <w:sz w:val="32"/>
          <w:szCs w:val="32"/>
        </w:rPr>
        <w:t>:</w:t>
      </w:r>
    </w:p>
    <w:p w:rsidR="00D32177" w:rsidRDefault="00D32177" w:rsidP="00D32177">
      <w:pPr>
        <w:pStyle w:val="Heading1"/>
        <w:rPr>
          <w:rFonts w:asciiTheme="minorHAnsi" w:hAnsiTheme="minorHAnsi" w:cstheme="minorHAnsi"/>
        </w:rPr>
      </w:pPr>
      <w:r w:rsidRPr="00D32177">
        <w:rPr>
          <w:rFonts w:asciiTheme="minorHAnsi" w:hAnsiTheme="minorHAnsi" w:cstheme="minorHAnsi"/>
        </w:rPr>
        <w:t>Special Handling of Warrants</w:t>
      </w:r>
      <w:r>
        <w:rPr>
          <w:rFonts w:asciiTheme="minorHAnsi" w:hAnsiTheme="minorHAnsi" w:cstheme="minorHAnsi"/>
        </w:rPr>
        <w:t>:</w:t>
      </w:r>
    </w:p>
    <w:p w:rsidR="00D32177" w:rsidRDefault="00D32177" w:rsidP="00D32177">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D32177" w:rsidRDefault="002841CA" w:rsidP="00D32177">
      <w:pPr>
        <w:pStyle w:val="BodyTextIndent3"/>
        <w:ind w:left="0"/>
        <w:rPr>
          <w:sz w:val="24"/>
          <w:szCs w:val="24"/>
        </w:rPr>
      </w:pPr>
      <w:r>
        <w:rPr>
          <w:sz w:val="24"/>
          <w:szCs w:val="24"/>
        </w:rPr>
        <w:t xml:space="preserve">As a matter of policy </w:t>
      </w:r>
      <w:r w:rsidR="00CF1D72">
        <w:rPr>
          <w:sz w:val="24"/>
          <w:szCs w:val="24"/>
        </w:rPr>
        <w:t>Conduent</w:t>
      </w:r>
      <w:r>
        <w:rPr>
          <w:sz w:val="24"/>
          <w:szCs w:val="24"/>
        </w:rPr>
        <w:t xml:space="preserve"> does not allow distribution of paper warrants other than by first class mail on days specified for release.  Doing so would remove one of the incentives for providers to sign up for payments by EFT (Electronic Funds Transfer).  </w:t>
      </w:r>
      <w:r w:rsidR="00CF1D72">
        <w:rPr>
          <w:sz w:val="24"/>
          <w:szCs w:val="24"/>
        </w:rPr>
        <w:t>Conduent</w:t>
      </w:r>
      <w:r w:rsidR="00D32177" w:rsidRPr="00D32177">
        <w:rPr>
          <w:sz w:val="24"/>
          <w:szCs w:val="24"/>
        </w:rPr>
        <w:t xml:space="preserve"> may</w:t>
      </w:r>
      <w:r>
        <w:rPr>
          <w:sz w:val="24"/>
          <w:szCs w:val="24"/>
        </w:rPr>
        <w:t>, however, in special cases or circumstances</w:t>
      </w:r>
      <w:r w:rsidR="00761091">
        <w:rPr>
          <w:sz w:val="24"/>
          <w:szCs w:val="24"/>
        </w:rPr>
        <w:t>,</w:t>
      </w:r>
      <w:r w:rsidR="00D32177" w:rsidRPr="00D32177">
        <w:rPr>
          <w:sz w:val="24"/>
          <w:szCs w:val="24"/>
        </w:rPr>
        <w:t xml:space="preserve"> receive specific instructions from </w:t>
      </w:r>
      <w:r w:rsidR="00D32177">
        <w:rPr>
          <w:sz w:val="24"/>
          <w:szCs w:val="24"/>
        </w:rPr>
        <w:t xml:space="preserve">the state on behalf of </w:t>
      </w:r>
      <w:r w:rsidR="00D32177" w:rsidRPr="00D32177">
        <w:rPr>
          <w:sz w:val="24"/>
          <w:szCs w:val="24"/>
        </w:rPr>
        <w:t xml:space="preserve">providers requesting to receive their warrant </w:t>
      </w:r>
      <w:r w:rsidR="006436B3">
        <w:rPr>
          <w:sz w:val="24"/>
          <w:szCs w:val="24"/>
        </w:rPr>
        <w:t xml:space="preserve">by </w:t>
      </w:r>
      <w:r w:rsidR="00BB17B1">
        <w:rPr>
          <w:sz w:val="24"/>
          <w:szCs w:val="24"/>
        </w:rPr>
        <w:t>other than U.S.</w:t>
      </w:r>
      <w:r w:rsidR="00D32177" w:rsidRPr="00D32177">
        <w:rPr>
          <w:sz w:val="24"/>
          <w:szCs w:val="24"/>
        </w:rPr>
        <w:t xml:space="preserve"> mail.  Options may be to send the warrant by </w:t>
      </w:r>
      <w:r w:rsidR="00D32177">
        <w:rPr>
          <w:sz w:val="24"/>
          <w:szCs w:val="24"/>
        </w:rPr>
        <w:t>e</w:t>
      </w:r>
      <w:r w:rsidR="00D32177" w:rsidRPr="00D32177">
        <w:rPr>
          <w:sz w:val="24"/>
          <w:szCs w:val="24"/>
        </w:rPr>
        <w:t>xpress</w:t>
      </w:r>
      <w:r w:rsidR="00D32177">
        <w:rPr>
          <w:sz w:val="24"/>
          <w:szCs w:val="24"/>
        </w:rPr>
        <w:t xml:space="preserve"> delivery</w:t>
      </w:r>
      <w:r>
        <w:rPr>
          <w:sz w:val="24"/>
          <w:szCs w:val="24"/>
        </w:rPr>
        <w:t xml:space="preserve"> (Fed Ex, UPS etc.) </w:t>
      </w:r>
      <w:r w:rsidR="006436B3">
        <w:rPr>
          <w:sz w:val="24"/>
          <w:szCs w:val="24"/>
        </w:rPr>
        <w:t xml:space="preserve">typically </w:t>
      </w:r>
      <w:r>
        <w:rPr>
          <w:sz w:val="24"/>
          <w:szCs w:val="24"/>
        </w:rPr>
        <w:t>using the provider’s express service account number,</w:t>
      </w:r>
      <w:r w:rsidR="00D32177" w:rsidRPr="00D32177">
        <w:rPr>
          <w:sz w:val="24"/>
          <w:szCs w:val="24"/>
        </w:rPr>
        <w:t xml:space="preserve"> or the provider may wis</w:t>
      </w:r>
      <w:r>
        <w:rPr>
          <w:sz w:val="24"/>
          <w:szCs w:val="24"/>
        </w:rPr>
        <w:t xml:space="preserve">h to call for the warrant at the </w:t>
      </w:r>
      <w:r w:rsidR="00CF1D72">
        <w:rPr>
          <w:sz w:val="24"/>
          <w:szCs w:val="24"/>
        </w:rPr>
        <w:t>Conduent</w:t>
      </w:r>
      <w:r w:rsidR="00D32177" w:rsidRPr="00D32177">
        <w:rPr>
          <w:sz w:val="24"/>
          <w:szCs w:val="24"/>
        </w:rPr>
        <w:t xml:space="preserve"> office in Alb</w:t>
      </w:r>
      <w:r w:rsidR="00D32177">
        <w:rPr>
          <w:sz w:val="24"/>
          <w:szCs w:val="24"/>
        </w:rPr>
        <w:t>uquerque</w:t>
      </w:r>
      <w:r w:rsidR="00D32177" w:rsidRPr="00D32177">
        <w:rPr>
          <w:sz w:val="24"/>
          <w:szCs w:val="24"/>
        </w:rPr>
        <w:t xml:space="preserve">.  To accommodate these </w:t>
      </w:r>
      <w:r w:rsidR="00700073">
        <w:rPr>
          <w:sz w:val="24"/>
          <w:szCs w:val="24"/>
        </w:rPr>
        <w:t xml:space="preserve">state approved </w:t>
      </w:r>
      <w:r w:rsidR="00D32177" w:rsidRPr="00D32177">
        <w:rPr>
          <w:sz w:val="24"/>
          <w:szCs w:val="24"/>
        </w:rPr>
        <w:t xml:space="preserve">special requests </w:t>
      </w:r>
      <w:r w:rsidR="00761091">
        <w:rPr>
          <w:sz w:val="24"/>
          <w:szCs w:val="24"/>
        </w:rPr>
        <w:t>the Finance Unit</w:t>
      </w:r>
      <w:r w:rsidR="00D32177" w:rsidRPr="00D32177">
        <w:rPr>
          <w:sz w:val="24"/>
          <w:szCs w:val="24"/>
        </w:rPr>
        <w:t xml:space="preserve"> must pull the warrants from sequence and prepare the warrant as requested.</w:t>
      </w:r>
    </w:p>
    <w:p w:rsidR="00D32177" w:rsidRPr="00A56203" w:rsidRDefault="00D32177" w:rsidP="00D32177">
      <w:pPr>
        <w:pStyle w:val="Header"/>
        <w:tabs>
          <w:tab w:val="clear" w:pos="4320"/>
          <w:tab w:val="clear" w:pos="8640"/>
        </w:tabs>
      </w:pPr>
      <w:r w:rsidRPr="00BB5B83">
        <w:rPr>
          <w:sz w:val="24"/>
        </w:rPr>
        <w:t xml:space="preserve"> </w:t>
      </w:r>
    </w:p>
    <w:p w:rsidR="00D32177" w:rsidRDefault="00D32177" w:rsidP="00D32177">
      <w:pPr>
        <w:rPr>
          <w:rFonts w:ascii="Xerox Sans Light" w:hAnsi="Xerox Sans Light"/>
          <w:color w:val="34BCBA"/>
          <w:sz w:val="48"/>
        </w:rPr>
      </w:pPr>
      <w:r w:rsidRPr="0089374E">
        <w:rPr>
          <w:rFonts w:ascii="Xerox Sans Light" w:hAnsi="Xerox Sans Light"/>
          <w:color w:val="34BCBA"/>
          <w:sz w:val="48"/>
        </w:rPr>
        <w:t xml:space="preserve">Steps </w:t>
      </w:r>
    </w:p>
    <w:p w:rsidR="00A47AD9" w:rsidRDefault="00A47AD9" w:rsidP="00D32177"/>
    <w:p w:rsidR="00D32177" w:rsidRPr="00AA70D3" w:rsidRDefault="006436B3" w:rsidP="0017104B">
      <w:pPr>
        <w:pStyle w:val="BodyTextIndent3"/>
        <w:spacing w:after="0"/>
        <w:ind w:left="0"/>
        <w:rPr>
          <w:sz w:val="24"/>
          <w:szCs w:val="24"/>
        </w:rPr>
      </w:pPr>
      <w:r w:rsidRPr="006436B3">
        <w:rPr>
          <w:rFonts w:ascii="Xerox Sans Light" w:hAnsi="Xerox Sans Light"/>
          <w:color w:val="34BCBA"/>
          <w:sz w:val="30"/>
          <w:szCs w:val="24"/>
        </w:rPr>
        <w:t>Procedure 1:  Pull Warrants From Sequenc</w:t>
      </w:r>
      <w:r>
        <w:rPr>
          <w:rFonts w:ascii="Xerox Sans Light" w:hAnsi="Xerox Sans Light"/>
          <w:color w:val="34BCBA"/>
          <w:sz w:val="30"/>
          <w:szCs w:val="24"/>
        </w:rPr>
        <w:t>e</w:t>
      </w:r>
    </w:p>
    <w:p w:rsidR="00AA70D3" w:rsidRDefault="00AA70D3" w:rsidP="00EA2B0D">
      <w:pPr>
        <w:rPr>
          <w:rFonts w:ascii="Xerox Sans Light" w:hAnsi="Xerox Sans Light"/>
          <w:color w:val="34BCBA"/>
        </w:rPr>
      </w:pPr>
    </w:p>
    <w:p w:rsidR="006436B3" w:rsidRPr="006436B3" w:rsidRDefault="006436B3" w:rsidP="006436B3">
      <w:pPr>
        <w:pStyle w:val="BodyTextIndent3"/>
        <w:ind w:left="0"/>
        <w:rPr>
          <w:b/>
          <w:sz w:val="24"/>
          <w:szCs w:val="24"/>
          <w:u w:val="single"/>
        </w:rPr>
      </w:pPr>
      <w:r w:rsidRPr="006436B3">
        <w:rPr>
          <w:b/>
          <w:sz w:val="24"/>
          <w:szCs w:val="24"/>
          <w:u w:val="single"/>
        </w:rPr>
        <w:t>Financial Specialist</w:t>
      </w:r>
    </w:p>
    <w:p w:rsidR="006436B3" w:rsidRDefault="006436B3" w:rsidP="006436B3">
      <w:pPr>
        <w:pStyle w:val="BodyTextIndent3"/>
        <w:ind w:left="0"/>
      </w:pPr>
    </w:p>
    <w:p w:rsidR="006436B3" w:rsidRDefault="006436B3" w:rsidP="006436B3">
      <w:pPr>
        <w:pStyle w:val="BodyTextIndent3"/>
        <w:numPr>
          <w:ilvl w:val="0"/>
          <w:numId w:val="18"/>
        </w:numPr>
        <w:spacing w:after="0"/>
        <w:rPr>
          <w:sz w:val="24"/>
          <w:szCs w:val="24"/>
        </w:rPr>
      </w:pPr>
      <w:r w:rsidRPr="00BB17B1">
        <w:rPr>
          <w:sz w:val="24"/>
          <w:szCs w:val="24"/>
        </w:rPr>
        <w:t>Pull warrants from the sequence of warrants according to the written directive from the state for those providers who have been approved for special handling.</w:t>
      </w:r>
    </w:p>
    <w:p w:rsidR="00BB17B1" w:rsidRPr="00BB17B1" w:rsidRDefault="00BB17B1" w:rsidP="00BB17B1">
      <w:pPr>
        <w:pStyle w:val="BodyTextIndent3"/>
        <w:spacing w:after="0"/>
        <w:ind w:left="1080"/>
        <w:rPr>
          <w:sz w:val="24"/>
          <w:szCs w:val="24"/>
        </w:rPr>
      </w:pPr>
    </w:p>
    <w:p w:rsidR="006436B3" w:rsidRDefault="00C67B1E" w:rsidP="00864854">
      <w:pPr>
        <w:pStyle w:val="BodyTextIndent3"/>
        <w:numPr>
          <w:ilvl w:val="0"/>
          <w:numId w:val="18"/>
        </w:numPr>
        <w:spacing w:after="0"/>
        <w:rPr>
          <w:sz w:val="24"/>
          <w:szCs w:val="24"/>
        </w:rPr>
      </w:pPr>
      <w:r>
        <w:rPr>
          <w:sz w:val="24"/>
          <w:szCs w:val="24"/>
        </w:rPr>
        <w:t>Prepare the warrant for pick-up:</w:t>
      </w:r>
    </w:p>
    <w:p w:rsidR="00C67B1E" w:rsidRDefault="00C67B1E" w:rsidP="00C67B1E">
      <w:pPr>
        <w:pStyle w:val="ListParagraph"/>
      </w:pPr>
    </w:p>
    <w:p w:rsidR="00C67B1E" w:rsidRDefault="00C67B1E" w:rsidP="00864854">
      <w:pPr>
        <w:pStyle w:val="BodyTextIndent3"/>
        <w:numPr>
          <w:ilvl w:val="0"/>
          <w:numId w:val="19"/>
        </w:numPr>
        <w:spacing w:after="0"/>
        <w:rPr>
          <w:sz w:val="24"/>
          <w:szCs w:val="24"/>
        </w:rPr>
      </w:pPr>
      <w:r>
        <w:rPr>
          <w:sz w:val="24"/>
          <w:szCs w:val="24"/>
        </w:rPr>
        <w:t xml:space="preserve">If using express delivery;  obtain provider’s express vendor account number and prepare appropriate shipping labels and envelopes and package the warrant.  Deliver to front desk for pick-up by </w:t>
      </w:r>
      <w:r w:rsidR="00761091">
        <w:rPr>
          <w:sz w:val="24"/>
          <w:szCs w:val="24"/>
        </w:rPr>
        <w:t xml:space="preserve">the </w:t>
      </w:r>
      <w:r>
        <w:rPr>
          <w:sz w:val="24"/>
          <w:szCs w:val="24"/>
        </w:rPr>
        <w:t xml:space="preserve">express company.  A call </w:t>
      </w:r>
      <w:r w:rsidR="00761091">
        <w:rPr>
          <w:sz w:val="24"/>
          <w:szCs w:val="24"/>
        </w:rPr>
        <w:t>will likely</w:t>
      </w:r>
      <w:r>
        <w:rPr>
          <w:sz w:val="24"/>
          <w:szCs w:val="24"/>
        </w:rPr>
        <w:t xml:space="preserve"> be needed to notify the express company of the package for pick up.</w:t>
      </w:r>
    </w:p>
    <w:p w:rsidR="00C67B1E" w:rsidRPr="00C67B1E" w:rsidRDefault="00C67B1E" w:rsidP="00864854">
      <w:pPr>
        <w:pStyle w:val="ListParagraph"/>
        <w:numPr>
          <w:ilvl w:val="0"/>
          <w:numId w:val="19"/>
        </w:numPr>
        <w:rPr>
          <w:rFonts w:ascii="Xerox Sans" w:hAnsi="Xerox Sans" w:cs="Arial"/>
        </w:rPr>
      </w:pPr>
      <w:r>
        <w:t xml:space="preserve">If provider will be coming to the </w:t>
      </w:r>
      <w:r w:rsidR="00CF1D72">
        <w:t>Conduent</w:t>
      </w:r>
      <w:r w:rsidR="0023264B">
        <w:t xml:space="preserve"> </w:t>
      </w:r>
      <w:r>
        <w:t xml:space="preserve">Albuquerque office for pick up;  </w:t>
      </w:r>
      <w:r>
        <w:rPr>
          <w:rFonts w:ascii="Xerox Sans" w:hAnsi="Xerox Sans" w:cs="Arial"/>
        </w:rPr>
        <w:t>p</w:t>
      </w:r>
      <w:r w:rsidRPr="00C67B1E">
        <w:rPr>
          <w:rFonts w:ascii="Xerox Sans" w:hAnsi="Xerox Sans" w:cs="Arial"/>
        </w:rPr>
        <w:t xml:space="preserve">repare provider pick up sheet </w:t>
      </w:r>
      <w:r>
        <w:rPr>
          <w:rFonts w:ascii="Xerox Sans" w:hAnsi="Xerox Sans" w:cs="Arial"/>
        </w:rPr>
        <w:t xml:space="preserve">which the provider’s designee </w:t>
      </w:r>
      <w:r w:rsidR="00761091">
        <w:rPr>
          <w:rFonts w:ascii="Xerox Sans" w:hAnsi="Xerox Sans" w:cs="Arial"/>
        </w:rPr>
        <w:t xml:space="preserve">for pick up </w:t>
      </w:r>
      <w:r>
        <w:rPr>
          <w:rFonts w:ascii="Xerox Sans" w:hAnsi="Xerox Sans" w:cs="Arial"/>
        </w:rPr>
        <w:t xml:space="preserve">must sign.  That person must also present identification to match </w:t>
      </w:r>
      <w:r w:rsidR="00761091">
        <w:rPr>
          <w:rFonts w:ascii="Xerox Sans" w:hAnsi="Xerox Sans" w:cs="Arial"/>
        </w:rPr>
        <w:t xml:space="preserve">the name </w:t>
      </w:r>
      <w:r>
        <w:rPr>
          <w:rFonts w:ascii="Xerox Sans" w:hAnsi="Xerox Sans" w:cs="Arial"/>
        </w:rPr>
        <w:t>previously designated</w:t>
      </w:r>
      <w:r w:rsidR="00761091">
        <w:rPr>
          <w:rFonts w:ascii="Xerox Sans" w:hAnsi="Xerox Sans" w:cs="Arial"/>
        </w:rPr>
        <w:t xml:space="preserve"> in the correspondence concerning these arrangements.</w:t>
      </w:r>
    </w:p>
    <w:p w:rsidR="00C67B1E" w:rsidRPr="006436B3" w:rsidRDefault="00C67B1E" w:rsidP="00761091">
      <w:pPr>
        <w:pStyle w:val="BodyTextIndent3"/>
        <w:spacing w:after="0"/>
        <w:ind w:left="1440"/>
        <w:rPr>
          <w:sz w:val="24"/>
          <w:szCs w:val="24"/>
        </w:rPr>
      </w:pPr>
    </w:p>
    <w:p w:rsidR="00150126" w:rsidRDefault="00150126" w:rsidP="0017104B">
      <w:pPr>
        <w:pStyle w:val="Heading1"/>
        <w:rPr>
          <w:rFonts w:asciiTheme="minorHAnsi" w:hAnsiTheme="minorHAnsi" w:cstheme="minorHAnsi"/>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4</w:t>
      </w:r>
      <w:r w:rsidRPr="00150126">
        <w:rPr>
          <w:rFonts w:asciiTheme="minorHAnsi" w:hAnsiTheme="minorHAnsi" w:cstheme="minorHAnsi"/>
          <w:b/>
          <w:sz w:val="32"/>
          <w:szCs w:val="32"/>
        </w:rPr>
        <w:t>:</w:t>
      </w:r>
    </w:p>
    <w:p w:rsidR="0017104B" w:rsidRDefault="0017104B" w:rsidP="0017104B">
      <w:pPr>
        <w:pStyle w:val="Heading1"/>
        <w:rPr>
          <w:rFonts w:asciiTheme="minorHAnsi" w:hAnsiTheme="minorHAnsi" w:cstheme="minorHAnsi"/>
        </w:rPr>
      </w:pPr>
      <w:r w:rsidRPr="0017104B">
        <w:rPr>
          <w:rFonts w:asciiTheme="minorHAnsi" w:hAnsiTheme="minorHAnsi" w:cstheme="minorHAnsi"/>
        </w:rPr>
        <w:t>Inserting Warrants and Remittance Advices</w:t>
      </w:r>
      <w:r>
        <w:rPr>
          <w:rFonts w:asciiTheme="minorHAnsi" w:hAnsiTheme="minorHAnsi" w:cstheme="minorHAnsi"/>
        </w:rPr>
        <w:t>:</w:t>
      </w:r>
    </w:p>
    <w:p w:rsidR="0017104B" w:rsidRDefault="0017104B" w:rsidP="0017104B">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17104B" w:rsidRPr="0017104B" w:rsidRDefault="0017104B" w:rsidP="0017104B">
      <w:pPr>
        <w:pStyle w:val="Header"/>
        <w:tabs>
          <w:tab w:val="clear" w:pos="4320"/>
          <w:tab w:val="clear" w:pos="8640"/>
        </w:tabs>
        <w:rPr>
          <w:sz w:val="24"/>
        </w:rPr>
      </w:pPr>
      <w:r w:rsidRPr="0017104B">
        <w:rPr>
          <w:sz w:val="24"/>
        </w:rPr>
        <w:t xml:space="preserve">This process will be followed </w:t>
      </w:r>
      <w:r>
        <w:rPr>
          <w:sz w:val="24"/>
        </w:rPr>
        <w:t xml:space="preserve">only </w:t>
      </w:r>
      <w:r w:rsidRPr="0017104B">
        <w:rPr>
          <w:sz w:val="24"/>
        </w:rPr>
        <w:t xml:space="preserve">if </w:t>
      </w:r>
      <w:r w:rsidR="00CF1D72">
        <w:rPr>
          <w:sz w:val="24"/>
        </w:rPr>
        <w:t>Conduent</w:t>
      </w:r>
      <w:r w:rsidRPr="0017104B">
        <w:rPr>
          <w:sz w:val="24"/>
        </w:rPr>
        <w:t xml:space="preserve"> is unable to utilize Electronic Fund Transfer of provider payments and/or access to electronic version of remittance advices (RA)</w:t>
      </w:r>
      <w:r>
        <w:rPr>
          <w:sz w:val="24"/>
        </w:rPr>
        <w:t xml:space="preserve"> on provider web portal</w:t>
      </w:r>
      <w:r w:rsidRPr="0017104B">
        <w:rPr>
          <w:sz w:val="24"/>
        </w:rPr>
        <w:t xml:space="preserve"> is not available.</w:t>
      </w:r>
    </w:p>
    <w:p w:rsidR="0017104B" w:rsidRPr="0017104B" w:rsidRDefault="0017104B" w:rsidP="0017104B">
      <w:pPr>
        <w:pStyle w:val="Header"/>
        <w:tabs>
          <w:tab w:val="clear" w:pos="4320"/>
          <w:tab w:val="clear" w:pos="8640"/>
        </w:tabs>
        <w:rPr>
          <w:sz w:val="24"/>
        </w:rPr>
      </w:pPr>
    </w:p>
    <w:p w:rsidR="0017104B" w:rsidRDefault="0017104B" w:rsidP="0017104B">
      <w:pPr>
        <w:pStyle w:val="Header"/>
        <w:tabs>
          <w:tab w:val="clear" w:pos="4320"/>
          <w:tab w:val="clear" w:pos="8640"/>
        </w:tabs>
        <w:rPr>
          <w:sz w:val="24"/>
        </w:rPr>
      </w:pPr>
      <w:r w:rsidRPr="0017104B">
        <w:rPr>
          <w:sz w:val="24"/>
        </w:rPr>
        <w:t xml:space="preserve">Warrants and remittance advices (RA) are matched as needed, inserted into envelopes and mailed to providers.  Controls are in place to ensure all warrants are inserted correctly.  </w:t>
      </w:r>
      <w:r>
        <w:rPr>
          <w:sz w:val="24"/>
        </w:rPr>
        <w:t>If more than one staff member is required for this task, w</w:t>
      </w:r>
      <w:r w:rsidRPr="0017104B">
        <w:rPr>
          <w:sz w:val="24"/>
        </w:rPr>
        <w:t xml:space="preserve">arrants </w:t>
      </w:r>
      <w:r>
        <w:rPr>
          <w:sz w:val="24"/>
        </w:rPr>
        <w:t>will be</w:t>
      </w:r>
      <w:r w:rsidRPr="0017104B">
        <w:rPr>
          <w:sz w:val="24"/>
        </w:rPr>
        <w:t xml:space="preserve"> entered on a log identifying the warrants assigned to each staff member assisting with and responsible for inserting.  Counts will be taken to guarantee all warrants are inserted and returned to the Financial Specialist supervising the proces</w:t>
      </w:r>
      <w:r>
        <w:rPr>
          <w:sz w:val="24"/>
        </w:rPr>
        <w:t>s</w:t>
      </w:r>
      <w:r w:rsidRPr="0017104B">
        <w:rPr>
          <w:sz w:val="24"/>
        </w:rPr>
        <w:t xml:space="preserve"> </w:t>
      </w:r>
      <w:r>
        <w:rPr>
          <w:sz w:val="24"/>
        </w:rPr>
        <w:t>.</w:t>
      </w:r>
    </w:p>
    <w:p w:rsidR="0017104B" w:rsidRPr="0017104B" w:rsidRDefault="0017104B" w:rsidP="0017104B">
      <w:pPr>
        <w:pStyle w:val="Header"/>
        <w:tabs>
          <w:tab w:val="clear" w:pos="4320"/>
          <w:tab w:val="clear" w:pos="8640"/>
        </w:tabs>
        <w:rPr>
          <w:sz w:val="24"/>
        </w:rPr>
      </w:pPr>
    </w:p>
    <w:p w:rsidR="0017104B" w:rsidRDefault="0017104B" w:rsidP="0017104B">
      <w:pPr>
        <w:rPr>
          <w:rFonts w:ascii="Xerox Sans Light" w:hAnsi="Xerox Sans Light"/>
          <w:color w:val="34BCBA"/>
          <w:sz w:val="48"/>
        </w:rPr>
      </w:pPr>
      <w:r w:rsidRPr="0089374E">
        <w:rPr>
          <w:rFonts w:ascii="Xerox Sans Light" w:hAnsi="Xerox Sans Light"/>
          <w:color w:val="34BCBA"/>
          <w:sz w:val="48"/>
        </w:rPr>
        <w:t xml:space="preserve">Steps </w:t>
      </w:r>
    </w:p>
    <w:p w:rsidR="00A47AD9" w:rsidRDefault="00A47AD9" w:rsidP="0017104B"/>
    <w:p w:rsidR="0017104B" w:rsidRDefault="0017104B" w:rsidP="00EA2B0D">
      <w:pPr>
        <w:rPr>
          <w:rFonts w:ascii="Xerox Sans Light" w:hAnsi="Xerox Sans Light"/>
          <w:color w:val="34BCBA"/>
          <w:sz w:val="30"/>
        </w:rPr>
      </w:pPr>
      <w:r w:rsidRPr="0017104B">
        <w:rPr>
          <w:rFonts w:ascii="Xerox Sans Light" w:hAnsi="Xerox Sans Light"/>
          <w:color w:val="34BCBA"/>
          <w:sz w:val="30"/>
        </w:rPr>
        <w:t>Procedure 1:  Preparing Warrants for Insertion</w:t>
      </w:r>
    </w:p>
    <w:p w:rsidR="00B45A1F" w:rsidRDefault="00B45A1F" w:rsidP="00EA2B0D">
      <w:pPr>
        <w:rPr>
          <w:rFonts w:ascii="Xerox Sans Light" w:hAnsi="Xerox Sans Light"/>
          <w:color w:val="34BCBA"/>
          <w:sz w:val="30"/>
        </w:rPr>
      </w:pPr>
    </w:p>
    <w:p w:rsidR="00B45A1F" w:rsidRPr="00B45A1F" w:rsidRDefault="00B45A1F" w:rsidP="00B45A1F">
      <w:pPr>
        <w:pStyle w:val="BodyTextIndent3"/>
        <w:rPr>
          <w:sz w:val="24"/>
          <w:szCs w:val="24"/>
          <w:u w:val="single"/>
        </w:rPr>
      </w:pPr>
      <w:r w:rsidRPr="00B45A1F">
        <w:rPr>
          <w:b/>
          <w:sz w:val="24"/>
          <w:szCs w:val="24"/>
          <w:u w:val="single"/>
        </w:rPr>
        <w:t>Financial Specialist</w:t>
      </w:r>
    </w:p>
    <w:p w:rsidR="00B45A1F" w:rsidRPr="00B45A1F" w:rsidRDefault="00B45A1F" w:rsidP="00864854">
      <w:pPr>
        <w:pStyle w:val="BodyTextIndent3"/>
        <w:numPr>
          <w:ilvl w:val="0"/>
          <w:numId w:val="20"/>
        </w:numPr>
        <w:spacing w:after="0"/>
        <w:rPr>
          <w:sz w:val="24"/>
          <w:szCs w:val="24"/>
        </w:rPr>
      </w:pPr>
      <w:r w:rsidRPr="00B45A1F">
        <w:rPr>
          <w:sz w:val="24"/>
          <w:szCs w:val="24"/>
        </w:rPr>
        <w:t xml:space="preserve">Separate warrants in batches of one hundred.  </w:t>
      </w:r>
    </w:p>
    <w:p w:rsidR="00B45A1F" w:rsidRPr="00B45A1F" w:rsidRDefault="00B45A1F" w:rsidP="00864854">
      <w:pPr>
        <w:pStyle w:val="BodyTextIndent3"/>
        <w:numPr>
          <w:ilvl w:val="0"/>
          <w:numId w:val="20"/>
        </w:numPr>
        <w:spacing w:after="0"/>
        <w:rPr>
          <w:sz w:val="24"/>
          <w:szCs w:val="24"/>
        </w:rPr>
      </w:pPr>
      <w:r w:rsidRPr="00B45A1F">
        <w:rPr>
          <w:sz w:val="24"/>
          <w:szCs w:val="24"/>
        </w:rPr>
        <w:t>If printed, separate remittance advices in stacks matching the range of warrants.</w:t>
      </w:r>
    </w:p>
    <w:p w:rsidR="00B45A1F" w:rsidRPr="00B45A1F" w:rsidRDefault="00B45A1F" w:rsidP="00864854">
      <w:pPr>
        <w:pStyle w:val="BodyTextIndent3"/>
        <w:numPr>
          <w:ilvl w:val="0"/>
          <w:numId w:val="20"/>
        </w:numPr>
        <w:spacing w:after="0"/>
        <w:rPr>
          <w:sz w:val="24"/>
          <w:szCs w:val="24"/>
        </w:rPr>
      </w:pPr>
      <w:r w:rsidRPr="00B45A1F">
        <w:rPr>
          <w:sz w:val="24"/>
          <w:szCs w:val="24"/>
        </w:rPr>
        <w:t>Place the warrants with the corresponding batch of remittance advices.</w:t>
      </w:r>
    </w:p>
    <w:p w:rsidR="00B45A1F" w:rsidRPr="00B45A1F" w:rsidRDefault="00B45A1F" w:rsidP="00864854">
      <w:pPr>
        <w:pStyle w:val="BodyTextIndent3"/>
        <w:numPr>
          <w:ilvl w:val="0"/>
          <w:numId w:val="20"/>
        </w:numPr>
        <w:spacing w:after="0"/>
        <w:rPr>
          <w:sz w:val="24"/>
          <w:szCs w:val="24"/>
        </w:rPr>
      </w:pPr>
      <w:r w:rsidRPr="00B45A1F">
        <w:rPr>
          <w:sz w:val="24"/>
          <w:szCs w:val="24"/>
        </w:rPr>
        <w:t>As warrants and remittance advices are distributed to the staff, record the range of warrant numbers assigned to that staff member on a colored sheet which will be signed by the staff member working that batch and filed along with the other documents in the weekly file.</w:t>
      </w:r>
    </w:p>
    <w:p w:rsidR="00B45A1F" w:rsidRPr="00B45A1F" w:rsidRDefault="00B45A1F" w:rsidP="00864854">
      <w:pPr>
        <w:pStyle w:val="BodyTextIndent3"/>
        <w:numPr>
          <w:ilvl w:val="0"/>
          <w:numId w:val="20"/>
        </w:numPr>
        <w:spacing w:after="0"/>
        <w:rPr>
          <w:sz w:val="24"/>
          <w:szCs w:val="24"/>
        </w:rPr>
      </w:pPr>
      <w:r w:rsidRPr="00B45A1F">
        <w:rPr>
          <w:sz w:val="24"/>
          <w:szCs w:val="24"/>
        </w:rPr>
        <w:t xml:space="preserve">Instruct the staff to keep the envelopes in </w:t>
      </w:r>
      <w:r w:rsidR="00BB17B1">
        <w:rPr>
          <w:sz w:val="24"/>
          <w:szCs w:val="24"/>
        </w:rPr>
        <w:t xml:space="preserve">either ascending or </w:t>
      </w:r>
      <w:r w:rsidRPr="00B45A1F">
        <w:rPr>
          <w:sz w:val="24"/>
          <w:szCs w:val="24"/>
        </w:rPr>
        <w:t>descending warrant number order as they are being inserted.  It may be necessary to retrieve a warrant after warrants have been stuffed.</w:t>
      </w:r>
    </w:p>
    <w:p w:rsidR="00B45A1F" w:rsidRDefault="00B45A1F" w:rsidP="00864854">
      <w:pPr>
        <w:pStyle w:val="BodyTextIndent3"/>
        <w:numPr>
          <w:ilvl w:val="0"/>
          <w:numId w:val="20"/>
        </w:numPr>
        <w:spacing w:after="0"/>
        <w:rPr>
          <w:sz w:val="24"/>
          <w:szCs w:val="24"/>
        </w:rPr>
      </w:pPr>
      <w:r w:rsidRPr="00B45A1F">
        <w:rPr>
          <w:sz w:val="24"/>
          <w:szCs w:val="24"/>
        </w:rPr>
        <w:t>Continue this process with each staff member until the insertion process is completed.  After insertion process is complete, place the warrants in the secured warrant room.</w:t>
      </w:r>
    </w:p>
    <w:p w:rsidR="00B45A1F" w:rsidRDefault="00B45A1F" w:rsidP="00B45A1F">
      <w:pPr>
        <w:pStyle w:val="BodyTextIndent3"/>
        <w:spacing w:after="0"/>
        <w:rPr>
          <w:sz w:val="24"/>
          <w:szCs w:val="24"/>
        </w:rPr>
      </w:pPr>
    </w:p>
    <w:p w:rsidR="00D83405" w:rsidRDefault="00D83405" w:rsidP="0023264B">
      <w:pPr>
        <w:pStyle w:val="BodyTextIndent3"/>
        <w:ind w:left="0"/>
        <w:rPr>
          <w:rFonts w:ascii="Xerox Sans Light" w:hAnsi="Xerox Sans Light"/>
          <w:color w:val="34BCBA"/>
          <w:sz w:val="30"/>
          <w:szCs w:val="24"/>
        </w:rPr>
      </w:pPr>
    </w:p>
    <w:p w:rsidR="00D83405" w:rsidRDefault="00D83405" w:rsidP="0023264B">
      <w:pPr>
        <w:pStyle w:val="BodyTextIndent3"/>
        <w:ind w:left="0"/>
        <w:rPr>
          <w:rFonts w:ascii="Xerox Sans Light" w:hAnsi="Xerox Sans Light"/>
          <w:color w:val="34BCBA"/>
          <w:sz w:val="30"/>
          <w:szCs w:val="24"/>
        </w:rPr>
      </w:pPr>
    </w:p>
    <w:p w:rsidR="00D83405" w:rsidRDefault="00D83405" w:rsidP="0023264B">
      <w:pPr>
        <w:pStyle w:val="BodyTextIndent3"/>
        <w:ind w:left="0"/>
        <w:rPr>
          <w:rFonts w:ascii="Xerox Sans Light" w:hAnsi="Xerox Sans Light"/>
          <w:color w:val="34BCBA"/>
          <w:sz w:val="30"/>
          <w:szCs w:val="24"/>
        </w:rPr>
      </w:pPr>
    </w:p>
    <w:p w:rsidR="00B45A1F" w:rsidRDefault="00B45A1F" w:rsidP="0023264B">
      <w:pPr>
        <w:pStyle w:val="BodyTextIndent3"/>
        <w:ind w:left="0"/>
        <w:rPr>
          <w:b/>
          <w:bCs/>
        </w:rPr>
      </w:pPr>
      <w:r w:rsidRPr="00B45A1F">
        <w:rPr>
          <w:rFonts w:ascii="Xerox Sans Light" w:hAnsi="Xerox Sans Light"/>
          <w:color w:val="34BCBA"/>
          <w:sz w:val="30"/>
          <w:szCs w:val="24"/>
        </w:rPr>
        <w:t>Procedure 2:  Release warrants for Distribution</w:t>
      </w:r>
    </w:p>
    <w:p w:rsidR="00B45A1F" w:rsidRPr="00B45A1F" w:rsidRDefault="00B45A1F" w:rsidP="00B45A1F">
      <w:pPr>
        <w:pStyle w:val="BodyTextIndent3"/>
        <w:rPr>
          <w:b/>
          <w:sz w:val="24"/>
          <w:szCs w:val="24"/>
        </w:rPr>
      </w:pPr>
      <w:r w:rsidRPr="00B45A1F">
        <w:rPr>
          <w:b/>
          <w:sz w:val="24"/>
          <w:szCs w:val="24"/>
          <w:u w:val="single"/>
        </w:rPr>
        <w:t>Financial Manager</w:t>
      </w:r>
    </w:p>
    <w:p w:rsidR="00B45A1F" w:rsidRPr="00B45A1F" w:rsidRDefault="00B45A1F" w:rsidP="00864854">
      <w:pPr>
        <w:pStyle w:val="BodyTextIndent3"/>
        <w:numPr>
          <w:ilvl w:val="0"/>
          <w:numId w:val="21"/>
        </w:numPr>
        <w:spacing w:after="0"/>
        <w:rPr>
          <w:sz w:val="24"/>
          <w:szCs w:val="24"/>
        </w:rPr>
      </w:pPr>
      <w:r w:rsidRPr="00B45A1F">
        <w:rPr>
          <w:sz w:val="24"/>
          <w:szCs w:val="24"/>
        </w:rPr>
        <w:t xml:space="preserve">Receive notification from </w:t>
      </w:r>
      <w:r>
        <w:rPr>
          <w:sz w:val="24"/>
          <w:szCs w:val="24"/>
        </w:rPr>
        <w:t>the state (</w:t>
      </w:r>
      <w:r w:rsidRPr="00B45A1F">
        <w:rPr>
          <w:sz w:val="24"/>
          <w:szCs w:val="24"/>
        </w:rPr>
        <w:t>ASD/HSD</w:t>
      </w:r>
      <w:r>
        <w:rPr>
          <w:sz w:val="24"/>
          <w:szCs w:val="24"/>
        </w:rPr>
        <w:t>)</w:t>
      </w:r>
      <w:r w:rsidRPr="00B45A1F">
        <w:rPr>
          <w:sz w:val="24"/>
          <w:szCs w:val="24"/>
        </w:rPr>
        <w:t xml:space="preserve"> that warrants are released.  This means the state has secured the funds to cover the dollar amount of warrants after which the warrants may be mailed</w:t>
      </w:r>
      <w:r>
        <w:rPr>
          <w:sz w:val="24"/>
          <w:szCs w:val="24"/>
        </w:rPr>
        <w:t xml:space="preserve">/distributed.  ASD WILL NOTIFY </w:t>
      </w:r>
      <w:r w:rsidR="00CF1D72">
        <w:rPr>
          <w:sz w:val="24"/>
          <w:szCs w:val="24"/>
        </w:rPr>
        <w:t>CONDUENT</w:t>
      </w:r>
      <w:r w:rsidRPr="00B45A1F">
        <w:rPr>
          <w:sz w:val="24"/>
          <w:szCs w:val="24"/>
        </w:rPr>
        <w:t xml:space="preserve"> BY A TELEPHONE CALL AND</w:t>
      </w:r>
      <w:r>
        <w:rPr>
          <w:sz w:val="24"/>
          <w:szCs w:val="24"/>
        </w:rPr>
        <w:t>/OR</w:t>
      </w:r>
      <w:r w:rsidRPr="00B45A1F">
        <w:rPr>
          <w:sz w:val="24"/>
          <w:szCs w:val="24"/>
        </w:rPr>
        <w:t xml:space="preserve"> A FAX .  </w:t>
      </w:r>
    </w:p>
    <w:p w:rsidR="00B45A1F" w:rsidRPr="00B45A1F" w:rsidRDefault="00B45A1F" w:rsidP="00864854">
      <w:pPr>
        <w:pStyle w:val="BodyTextIndent3"/>
        <w:numPr>
          <w:ilvl w:val="0"/>
          <w:numId w:val="21"/>
        </w:numPr>
        <w:spacing w:after="0"/>
        <w:rPr>
          <w:b/>
          <w:bCs/>
        </w:rPr>
      </w:pPr>
      <w:r w:rsidRPr="00B45A1F">
        <w:rPr>
          <w:sz w:val="24"/>
          <w:szCs w:val="24"/>
        </w:rPr>
        <w:t>Notify the Financial Unit Lead that warrants are released and may be delivered to Document Control mailroom.  The Mail Room will apply postage and store the envelopes until they are picked up by the U.S. Postal Service</w:t>
      </w:r>
      <w:r>
        <w:t>.</w:t>
      </w:r>
    </w:p>
    <w:p w:rsidR="00B45A1F" w:rsidRDefault="00B45A1F" w:rsidP="00B45A1F">
      <w:pPr>
        <w:pStyle w:val="BodyTextIndent3"/>
        <w:spacing w:after="0"/>
      </w:pPr>
    </w:p>
    <w:p w:rsidR="00B45A1F" w:rsidRDefault="00B45A1F" w:rsidP="0023264B">
      <w:pPr>
        <w:pStyle w:val="BodyTextIndent3"/>
        <w:spacing w:after="0"/>
        <w:ind w:left="0"/>
        <w:rPr>
          <w:rFonts w:ascii="Xerox Sans Light" w:hAnsi="Xerox Sans Light"/>
          <w:color w:val="34BCBA"/>
          <w:sz w:val="30"/>
          <w:szCs w:val="24"/>
        </w:rPr>
      </w:pPr>
      <w:r w:rsidRPr="00B45A1F">
        <w:rPr>
          <w:rFonts w:ascii="Xerox Sans Light" w:hAnsi="Xerox Sans Light"/>
          <w:color w:val="34BCBA"/>
          <w:sz w:val="30"/>
          <w:szCs w:val="24"/>
        </w:rPr>
        <w:t>Procedure 3:  Release Special Handled Warrants</w:t>
      </w:r>
    </w:p>
    <w:p w:rsidR="00B45A1F" w:rsidRDefault="00B45A1F" w:rsidP="00B45A1F">
      <w:pPr>
        <w:pStyle w:val="BodyTextIndent3"/>
        <w:spacing w:after="0"/>
        <w:rPr>
          <w:rFonts w:ascii="Xerox Sans Light" w:hAnsi="Xerox Sans Light"/>
          <w:color w:val="34BCBA"/>
          <w:sz w:val="30"/>
          <w:szCs w:val="24"/>
        </w:rPr>
      </w:pPr>
    </w:p>
    <w:p w:rsidR="00B45A1F" w:rsidRPr="00B45A1F" w:rsidRDefault="00B45A1F" w:rsidP="00B45A1F">
      <w:pPr>
        <w:pStyle w:val="BodyTextIndent3"/>
        <w:rPr>
          <w:sz w:val="24"/>
          <w:szCs w:val="24"/>
          <w:u w:val="single"/>
        </w:rPr>
      </w:pPr>
      <w:r w:rsidRPr="00B45A1F">
        <w:rPr>
          <w:b/>
          <w:sz w:val="24"/>
          <w:szCs w:val="24"/>
          <w:u w:val="single"/>
        </w:rPr>
        <w:t xml:space="preserve">Financial Specialist </w:t>
      </w:r>
    </w:p>
    <w:p w:rsidR="00B45A1F" w:rsidRPr="00B45A1F" w:rsidRDefault="00B45A1F" w:rsidP="00864854">
      <w:pPr>
        <w:pStyle w:val="BodyTextIndent3"/>
        <w:numPr>
          <w:ilvl w:val="0"/>
          <w:numId w:val="22"/>
        </w:numPr>
        <w:spacing w:after="0"/>
        <w:rPr>
          <w:sz w:val="24"/>
          <w:szCs w:val="24"/>
        </w:rPr>
      </w:pPr>
      <w:r w:rsidRPr="00B45A1F">
        <w:rPr>
          <w:sz w:val="24"/>
          <w:szCs w:val="24"/>
        </w:rPr>
        <w:t xml:space="preserve">Warrants held for special handling may be distributed per instructions previously discussed. </w:t>
      </w:r>
    </w:p>
    <w:p w:rsidR="00B45A1F" w:rsidRDefault="00B45A1F" w:rsidP="00B45A1F">
      <w:pPr>
        <w:pStyle w:val="BodyTextIndent3"/>
        <w:spacing w:after="0"/>
      </w:pPr>
    </w:p>
    <w:p w:rsidR="00B45A1F" w:rsidRDefault="00B45A1F" w:rsidP="00B45A1F">
      <w:pPr>
        <w:pStyle w:val="BodyTextIndent3"/>
        <w:spacing w:after="0"/>
        <w:rPr>
          <w:b/>
          <w:bCs/>
        </w:rPr>
      </w:pPr>
    </w:p>
    <w:p w:rsidR="00B45A1F" w:rsidRPr="00B45A1F" w:rsidRDefault="00B45A1F" w:rsidP="00B45A1F">
      <w:pPr>
        <w:pStyle w:val="BodyTextIndent3"/>
        <w:spacing w:after="0"/>
        <w:rPr>
          <w:sz w:val="24"/>
          <w:szCs w:val="24"/>
        </w:rPr>
      </w:pPr>
    </w:p>
    <w:p w:rsidR="00B45A1F" w:rsidRPr="00B45A1F" w:rsidRDefault="00B45A1F" w:rsidP="00B45A1F">
      <w:pPr>
        <w:pStyle w:val="BodyTextIndent3"/>
        <w:ind w:left="0"/>
        <w:rPr>
          <w:b/>
          <w:bCs/>
          <w:sz w:val="24"/>
          <w:szCs w:val="24"/>
          <w:u w:val="single"/>
        </w:rPr>
      </w:pPr>
      <w:r w:rsidRPr="00B45A1F">
        <w:rPr>
          <w:b/>
          <w:bCs/>
          <w:sz w:val="24"/>
          <w:szCs w:val="24"/>
          <w:u w:val="single"/>
        </w:rPr>
        <w:t>NOTE:  WARRANTS WILL BE UNDER THE CONTROL OF THE FINANCIAL UNIT UNTIL NOTIFICATION FROM ASD IS RECEIVED  THAT WARRANTS MAY BE RELEASED.  WARRANTS WILL NOT BE RELEASED TO ANYONE UNDER ANY CIRCUMSTANCE UNTIL OFFICIAL NOTIFICATION OR SPECIFIC DIRECTION IS RECEIVED.</w:t>
      </w:r>
    </w:p>
    <w:p w:rsidR="00B45A1F" w:rsidRPr="006436B3" w:rsidRDefault="00B45A1F" w:rsidP="00EA2B0D">
      <w:pPr>
        <w:rPr>
          <w:rFonts w:ascii="Xerox Sans Light" w:hAnsi="Xerox Sans Light"/>
          <w:color w:val="34BCBA"/>
        </w:rPr>
      </w:pPr>
    </w:p>
    <w:p w:rsidR="00AA70D3" w:rsidRDefault="00AA70D3" w:rsidP="00EA2B0D">
      <w:pPr>
        <w:rPr>
          <w:rFonts w:ascii="Xerox Sans Light" w:hAnsi="Xerox Sans Light"/>
          <w:color w:val="34BCBA"/>
          <w:sz w:val="30"/>
        </w:rPr>
      </w:pPr>
    </w:p>
    <w:p w:rsidR="00150126" w:rsidRDefault="00150126" w:rsidP="0023264B">
      <w:pPr>
        <w:pStyle w:val="Heading1"/>
        <w:rPr>
          <w:rFonts w:asciiTheme="minorHAnsi" w:hAnsiTheme="minorHAnsi" w:cstheme="minorHAnsi"/>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A47AD9" w:rsidRDefault="00A47AD9" w:rsidP="00150126">
      <w:pPr>
        <w:pStyle w:val="Heading1"/>
        <w:rPr>
          <w:rFonts w:asciiTheme="minorHAnsi" w:hAnsiTheme="minorHAnsi" w:cstheme="minorHAnsi"/>
          <w:b/>
          <w:sz w:val="32"/>
          <w:szCs w:val="32"/>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5</w:t>
      </w:r>
      <w:r w:rsidRPr="00150126">
        <w:rPr>
          <w:rFonts w:asciiTheme="minorHAnsi" w:hAnsiTheme="minorHAnsi" w:cstheme="minorHAnsi"/>
          <w:b/>
          <w:sz w:val="32"/>
          <w:szCs w:val="32"/>
        </w:rPr>
        <w:t>:</w:t>
      </w:r>
    </w:p>
    <w:p w:rsidR="0023264B" w:rsidRDefault="0023264B" w:rsidP="0023264B">
      <w:pPr>
        <w:pStyle w:val="Heading1"/>
        <w:rPr>
          <w:rFonts w:asciiTheme="minorHAnsi" w:hAnsiTheme="minorHAnsi" w:cstheme="minorHAnsi"/>
        </w:rPr>
      </w:pPr>
      <w:r w:rsidRPr="0023264B">
        <w:rPr>
          <w:rFonts w:asciiTheme="minorHAnsi" w:hAnsiTheme="minorHAnsi" w:cstheme="minorHAnsi"/>
        </w:rPr>
        <w:t>Transmitting Check</w:t>
      </w:r>
      <w:r w:rsidR="0091086D">
        <w:rPr>
          <w:rFonts w:asciiTheme="minorHAnsi" w:hAnsiTheme="minorHAnsi" w:cstheme="minorHAnsi"/>
        </w:rPr>
        <w:t xml:space="preserve"> Receipts</w:t>
      </w:r>
      <w:r w:rsidRPr="0023264B">
        <w:rPr>
          <w:rFonts w:asciiTheme="minorHAnsi" w:hAnsiTheme="minorHAnsi" w:cstheme="minorHAnsi"/>
        </w:rPr>
        <w:t xml:space="preserve"> to ASD/HSD</w:t>
      </w:r>
      <w:r>
        <w:rPr>
          <w:rFonts w:asciiTheme="minorHAnsi" w:hAnsiTheme="minorHAnsi" w:cstheme="minorHAnsi"/>
        </w:rPr>
        <w:t>:</w:t>
      </w:r>
    </w:p>
    <w:p w:rsidR="0023264B" w:rsidRDefault="0023264B" w:rsidP="0023264B">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23264B" w:rsidRDefault="0023264B" w:rsidP="0023264B">
      <w:pPr>
        <w:pStyle w:val="Header"/>
        <w:tabs>
          <w:tab w:val="clear" w:pos="4320"/>
          <w:tab w:val="clear" w:pos="8640"/>
        </w:tabs>
        <w:rPr>
          <w:sz w:val="24"/>
        </w:rPr>
      </w:pPr>
      <w:r>
        <w:rPr>
          <w:sz w:val="24"/>
        </w:rPr>
        <w:t>Providers may receive</w:t>
      </w:r>
      <w:r w:rsidRPr="0023264B">
        <w:rPr>
          <w:sz w:val="24"/>
        </w:rPr>
        <w:t xml:space="preserve"> payments they </w:t>
      </w:r>
      <w:r>
        <w:rPr>
          <w:sz w:val="24"/>
        </w:rPr>
        <w:t>should</w:t>
      </w:r>
      <w:r w:rsidRPr="0023264B">
        <w:rPr>
          <w:sz w:val="24"/>
        </w:rPr>
        <w:t xml:space="preserve"> not keep.  They may have billed a claim in error</w:t>
      </w:r>
      <w:r w:rsidR="0067235B">
        <w:rPr>
          <w:sz w:val="24"/>
        </w:rPr>
        <w:t>, received a financial payment in error,</w:t>
      </w:r>
      <w:r w:rsidRPr="0023264B">
        <w:rPr>
          <w:sz w:val="24"/>
        </w:rPr>
        <w:t xml:space="preserve"> or they may have</w:t>
      </w:r>
      <w:r w:rsidR="006633DD">
        <w:rPr>
          <w:sz w:val="24"/>
        </w:rPr>
        <w:t xml:space="preserve"> also</w:t>
      </w:r>
      <w:r w:rsidRPr="0023264B">
        <w:rPr>
          <w:sz w:val="24"/>
        </w:rPr>
        <w:t xml:space="preserve"> received payment from another insurance company.  In </w:t>
      </w:r>
      <w:r w:rsidR="0091086D">
        <w:rPr>
          <w:sz w:val="24"/>
        </w:rPr>
        <w:t>these cases</w:t>
      </w:r>
      <w:r w:rsidRPr="0023264B">
        <w:rPr>
          <w:sz w:val="24"/>
        </w:rPr>
        <w:t>, the provider is required to refund the Medicaid program for these payments.</w:t>
      </w:r>
      <w:r w:rsidRPr="00BB5B83">
        <w:rPr>
          <w:sz w:val="24"/>
        </w:rPr>
        <w:t xml:space="preserve"> </w:t>
      </w:r>
    </w:p>
    <w:p w:rsidR="0023264B" w:rsidRPr="00A56203" w:rsidRDefault="0023264B" w:rsidP="0023264B">
      <w:pPr>
        <w:pStyle w:val="Header"/>
        <w:tabs>
          <w:tab w:val="clear" w:pos="4320"/>
          <w:tab w:val="clear" w:pos="8640"/>
        </w:tabs>
      </w:pPr>
    </w:p>
    <w:p w:rsidR="0023264B" w:rsidRDefault="0023264B" w:rsidP="0023264B">
      <w:pPr>
        <w:rPr>
          <w:rFonts w:ascii="Xerox Sans Light" w:hAnsi="Xerox Sans Light"/>
          <w:color w:val="34BCBA"/>
          <w:sz w:val="48"/>
        </w:rPr>
      </w:pPr>
      <w:r w:rsidRPr="0089374E">
        <w:rPr>
          <w:rFonts w:ascii="Xerox Sans Light" w:hAnsi="Xerox Sans Light"/>
          <w:color w:val="34BCBA"/>
          <w:sz w:val="48"/>
        </w:rPr>
        <w:t xml:space="preserve">Steps </w:t>
      </w:r>
    </w:p>
    <w:p w:rsidR="00A47AD9" w:rsidRDefault="00A47AD9" w:rsidP="0023264B"/>
    <w:p w:rsidR="0023264B" w:rsidRDefault="0023264B" w:rsidP="00EA2B0D">
      <w:pPr>
        <w:rPr>
          <w:rFonts w:ascii="Xerox Sans Light" w:hAnsi="Xerox Sans Light"/>
          <w:color w:val="34BCBA"/>
          <w:sz w:val="30"/>
        </w:rPr>
      </w:pPr>
      <w:r w:rsidRPr="0023264B">
        <w:rPr>
          <w:rFonts w:ascii="Xerox Sans Light" w:hAnsi="Xerox Sans Light"/>
          <w:color w:val="34BCBA"/>
          <w:sz w:val="30"/>
        </w:rPr>
        <w:t>Procedure 1:  Receive Checks from Mailroom</w:t>
      </w:r>
    </w:p>
    <w:p w:rsidR="0023264B" w:rsidRDefault="0023264B" w:rsidP="00EA2B0D">
      <w:pPr>
        <w:rPr>
          <w:rFonts w:ascii="Xerox Sans Light" w:hAnsi="Xerox Sans Light"/>
          <w:color w:val="34BCBA"/>
          <w:sz w:val="30"/>
        </w:rPr>
      </w:pPr>
    </w:p>
    <w:p w:rsidR="0023264B" w:rsidRPr="0023264B" w:rsidRDefault="0023264B" w:rsidP="0023264B">
      <w:pPr>
        <w:pStyle w:val="BodyTextIndent3"/>
        <w:rPr>
          <w:sz w:val="24"/>
          <w:szCs w:val="24"/>
          <w:u w:val="single"/>
        </w:rPr>
      </w:pPr>
      <w:r w:rsidRPr="0023264B">
        <w:rPr>
          <w:b/>
          <w:sz w:val="24"/>
          <w:szCs w:val="24"/>
          <w:u w:val="single"/>
        </w:rPr>
        <w:t xml:space="preserve">Financial Specialist  </w:t>
      </w:r>
    </w:p>
    <w:p w:rsidR="0023264B" w:rsidRDefault="0023264B" w:rsidP="00864854">
      <w:pPr>
        <w:pStyle w:val="BodyTextIndent3"/>
        <w:numPr>
          <w:ilvl w:val="0"/>
          <w:numId w:val="23"/>
        </w:numPr>
        <w:spacing w:after="0"/>
        <w:rPr>
          <w:sz w:val="24"/>
          <w:szCs w:val="24"/>
        </w:rPr>
      </w:pPr>
      <w:r w:rsidRPr="0023264B">
        <w:rPr>
          <w:sz w:val="24"/>
          <w:szCs w:val="24"/>
        </w:rPr>
        <w:t>The Financial Unit receives a DAILY CHECK LOG (Figure 1</w:t>
      </w:r>
      <w:r w:rsidR="00F14F55">
        <w:rPr>
          <w:sz w:val="24"/>
          <w:szCs w:val="24"/>
        </w:rPr>
        <w:t>, on next page</w:t>
      </w:r>
      <w:r w:rsidRPr="0023264B">
        <w:rPr>
          <w:sz w:val="24"/>
          <w:szCs w:val="24"/>
        </w:rPr>
        <w:t>) of refund checks and supporting documentation from the mailroom.</w:t>
      </w:r>
    </w:p>
    <w:p w:rsidR="00F14F55" w:rsidRPr="0023264B" w:rsidRDefault="00F14F55" w:rsidP="00F14F55">
      <w:pPr>
        <w:pStyle w:val="BodyTextIndent3"/>
        <w:numPr>
          <w:ilvl w:val="0"/>
          <w:numId w:val="23"/>
        </w:numPr>
        <w:spacing w:after="0"/>
        <w:rPr>
          <w:sz w:val="24"/>
          <w:szCs w:val="24"/>
        </w:rPr>
      </w:pPr>
      <w:r w:rsidRPr="0023264B">
        <w:rPr>
          <w:sz w:val="24"/>
          <w:szCs w:val="24"/>
        </w:rPr>
        <w:t>Compare checks to the transmittal log to be certain you have received all checks.  If any checks are missing, contact the Document Control Unit Lead.</w:t>
      </w:r>
    </w:p>
    <w:p w:rsidR="00F14F55" w:rsidRDefault="00F14F55" w:rsidP="00F14F55">
      <w:pPr>
        <w:pStyle w:val="BodyTextIndent3"/>
        <w:numPr>
          <w:ilvl w:val="0"/>
          <w:numId w:val="23"/>
        </w:numPr>
        <w:spacing w:after="0"/>
        <w:rPr>
          <w:sz w:val="24"/>
          <w:szCs w:val="24"/>
        </w:rPr>
      </w:pPr>
      <w:r w:rsidRPr="0023264B">
        <w:rPr>
          <w:sz w:val="24"/>
          <w:szCs w:val="24"/>
        </w:rPr>
        <w:t>Retain each log for future reference.  This becomes a continuous log of all checks received each day</w:t>
      </w: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F14F55" w:rsidRDefault="00F14F55" w:rsidP="0023264B">
      <w:pPr>
        <w:pStyle w:val="BodyTextIndent3"/>
        <w:ind w:left="2880" w:firstLine="720"/>
        <w:rPr>
          <w:sz w:val="24"/>
          <w:szCs w:val="24"/>
        </w:rPr>
      </w:pPr>
    </w:p>
    <w:p w:rsidR="0023264B" w:rsidRPr="0023264B" w:rsidRDefault="0023264B" w:rsidP="0023264B">
      <w:pPr>
        <w:pStyle w:val="BodyTextIndent3"/>
        <w:ind w:left="2880" w:firstLine="720"/>
        <w:rPr>
          <w:sz w:val="24"/>
          <w:szCs w:val="24"/>
        </w:rPr>
      </w:pPr>
      <w:r w:rsidRPr="0023264B">
        <w:rPr>
          <w:sz w:val="24"/>
          <w:szCs w:val="24"/>
        </w:rPr>
        <w:t>Figure 1</w:t>
      </w:r>
    </w:p>
    <w:p w:rsidR="0023264B" w:rsidRPr="0023264B" w:rsidRDefault="0023264B" w:rsidP="0023264B">
      <w:pPr>
        <w:pStyle w:val="BodyTextIndent3"/>
        <w:rPr>
          <w:sz w:val="24"/>
          <w:szCs w:val="24"/>
        </w:rPr>
      </w:pPr>
    </w:p>
    <w:p w:rsidR="0023264B" w:rsidRPr="002F7EB0" w:rsidRDefault="0023264B" w:rsidP="0023264B">
      <w:pPr>
        <w:pBdr>
          <w:top w:val="single" w:sz="4" w:space="1" w:color="auto"/>
          <w:left w:val="single" w:sz="4" w:space="0" w:color="auto"/>
          <w:bottom w:val="single" w:sz="4" w:space="3" w:color="auto"/>
          <w:right w:val="single" w:sz="4" w:space="31" w:color="auto"/>
        </w:pBdr>
        <w:ind w:right="2700"/>
        <w:jc w:val="center"/>
        <w:rPr>
          <w:rFonts w:ascii="Times New Roman" w:hAnsi="Times New Roman" w:cs="Times New Roman"/>
          <w:b/>
          <w:bCs/>
          <w:sz w:val="16"/>
          <w:szCs w:val="32"/>
        </w:rPr>
      </w:pPr>
      <w:r w:rsidRPr="002F7EB0">
        <w:rPr>
          <w:rFonts w:ascii="Times New Roman" w:hAnsi="Times New Roman" w:cs="Times New Roman"/>
          <w:b/>
          <w:bCs/>
          <w:sz w:val="16"/>
          <w:szCs w:val="32"/>
        </w:rPr>
        <w:t xml:space="preserve">        DAILY CHECK LOG</w:t>
      </w:r>
    </w:p>
    <w:p w:rsidR="0023264B" w:rsidRPr="0023264B" w:rsidRDefault="0023264B" w:rsidP="0023264B">
      <w:pPr>
        <w:rPr>
          <w:rFonts w:ascii="Comic Sans MS" w:hAnsi="Comic Sans MS"/>
        </w:rPr>
      </w:pPr>
      <w:r w:rsidRPr="0023264B">
        <w:rPr>
          <w:rFonts w:ascii="Comic Sans MS" w:hAnsi="Comic Sans MS"/>
        </w:rPr>
        <w:tab/>
      </w:r>
    </w:p>
    <w:p w:rsidR="0023264B" w:rsidRPr="0023264B" w:rsidRDefault="0023264B" w:rsidP="0023264B">
      <w:pPr>
        <w:ind w:left="720" w:firstLine="720"/>
        <w:rPr>
          <w:rFonts w:ascii="Comic Sans MS" w:hAnsi="Comic Sans MS"/>
          <w:sz w:val="16"/>
          <w:szCs w:val="16"/>
        </w:rPr>
      </w:pPr>
      <w:r w:rsidRPr="002F7EB0">
        <w:rPr>
          <w:rFonts w:asciiTheme="minorHAnsi" w:hAnsiTheme="minorHAnsi" w:cstheme="minorHAnsi"/>
        </w:rPr>
        <w:t>DATE</w:t>
      </w:r>
      <w:r w:rsidRPr="002F7EB0">
        <w:rPr>
          <w:rFonts w:asciiTheme="minorHAnsi" w:hAnsiTheme="minorHAnsi" w:cstheme="minorHAnsi"/>
          <w:sz w:val="16"/>
          <w:szCs w:val="16"/>
        </w:rPr>
        <w:t>:____</w:t>
      </w:r>
      <w:r w:rsidRPr="0023264B">
        <w:rPr>
          <w:rFonts w:ascii="Comic Sans MS" w:hAnsi="Comic Sans MS"/>
          <w:sz w:val="16"/>
          <w:szCs w:val="16"/>
        </w:rPr>
        <w:t>________________________________________</w:t>
      </w:r>
    </w:p>
    <w:p w:rsidR="0023264B" w:rsidRPr="0023264B" w:rsidRDefault="0023264B" w:rsidP="0023264B">
      <w:pPr>
        <w:rPr>
          <w:rFonts w:ascii="Comic Sans MS" w:hAnsi="Comic Sans MS"/>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40"/>
        <w:gridCol w:w="1800"/>
      </w:tblGrid>
      <w:tr w:rsidR="0023264B" w:rsidRPr="0023264B" w:rsidTr="0023264B">
        <w:tc>
          <w:tcPr>
            <w:tcW w:w="3240" w:type="dxa"/>
            <w:tcBorders>
              <w:top w:val="single" w:sz="4" w:space="0" w:color="auto"/>
              <w:left w:val="single" w:sz="4" w:space="0" w:color="auto"/>
              <w:bottom w:val="single" w:sz="4" w:space="0" w:color="auto"/>
              <w:right w:val="single" w:sz="4" w:space="0" w:color="auto"/>
            </w:tcBorders>
            <w:hideMark/>
          </w:tcPr>
          <w:p w:rsidR="0023264B" w:rsidRPr="002F7EB0" w:rsidRDefault="0023264B">
            <w:pPr>
              <w:jc w:val="center"/>
              <w:rPr>
                <w:rFonts w:ascii="Times New Roman" w:hAnsi="Times New Roman" w:cs="Times New Roman"/>
                <w:b/>
                <w:bCs/>
              </w:rPr>
            </w:pPr>
            <w:r w:rsidRPr="002F7EB0">
              <w:rPr>
                <w:rFonts w:ascii="Times New Roman" w:hAnsi="Times New Roman" w:cs="Times New Roman"/>
                <w:b/>
                <w:bCs/>
              </w:rPr>
              <w:t>MARKER</w:t>
            </w:r>
          </w:p>
        </w:tc>
        <w:tc>
          <w:tcPr>
            <w:tcW w:w="3240" w:type="dxa"/>
            <w:tcBorders>
              <w:top w:val="single" w:sz="4" w:space="0" w:color="auto"/>
              <w:left w:val="single" w:sz="4" w:space="0" w:color="auto"/>
              <w:bottom w:val="single" w:sz="4" w:space="0" w:color="auto"/>
              <w:right w:val="single" w:sz="4" w:space="0" w:color="auto"/>
            </w:tcBorders>
            <w:hideMark/>
          </w:tcPr>
          <w:p w:rsidR="0023264B" w:rsidRPr="002F7EB0" w:rsidRDefault="0023264B">
            <w:pPr>
              <w:jc w:val="center"/>
              <w:rPr>
                <w:rFonts w:ascii="Times New Roman" w:hAnsi="Times New Roman" w:cs="Times New Roman"/>
                <w:b/>
                <w:bCs/>
              </w:rPr>
            </w:pPr>
            <w:r w:rsidRPr="002F7EB0">
              <w:rPr>
                <w:rFonts w:ascii="Times New Roman" w:hAnsi="Times New Roman" w:cs="Times New Roman"/>
                <w:b/>
                <w:bCs/>
              </w:rPr>
              <w:t>CHECK #</w:t>
            </w:r>
          </w:p>
        </w:tc>
        <w:tc>
          <w:tcPr>
            <w:tcW w:w="1800" w:type="dxa"/>
            <w:tcBorders>
              <w:top w:val="single" w:sz="4" w:space="0" w:color="auto"/>
              <w:left w:val="single" w:sz="4" w:space="0" w:color="auto"/>
              <w:bottom w:val="single" w:sz="4" w:space="0" w:color="auto"/>
              <w:right w:val="single" w:sz="4" w:space="0" w:color="auto"/>
            </w:tcBorders>
            <w:hideMark/>
          </w:tcPr>
          <w:p w:rsidR="0023264B" w:rsidRPr="002F7EB0" w:rsidRDefault="0023264B">
            <w:pPr>
              <w:jc w:val="center"/>
              <w:rPr>
                <w:rFonts w:ascii="Times New Roman" w:hAnsi="Times New Roman" w:cs="Times New Roman"/>
                <w:b/>
                <w:bCs/>
              </w:rPr>
            </w:pPr>
            <w:r w:rsidRPr="002F7EB0">
              <w:rPr>
                <w:rFonts w:ascii="Times New Roman" w:hAnsi="Times New Roman" w:cs="Times New Roman"/>
                <w:b/>
                <w:bCs/>
              </w:rPr>
              <w:t>CHECK $</w:t>
            </w: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4" w:space="0" w:color="auto"/>
              <w:right w:val="single" w:sz="4" w:space="0" w:color="auto"/>
            </w:tcBorders>
          </w:tcPr>
          <w:p w:rsidR="0023264B" w:rsidRPr="0023264B" w:rsidRDefault="0023264B">
            <w:pPr>
              <w:rPr>
                <w:rFonts w:ascii="Comic Sans MS" w:hAnsi="Comic Sans MS"/>
              </w:rPr>
            </w:pPr>
          </w:p>
        </w:tc>
      </w:tr>
      <w:tr w:rsidR="0023264B" w:rsidRPr="0023264B" w:rsidTr="0023264B">
        <w:trPr>
          <w:trHeight w:val="161"/>
        </w:trPr>
        <w:tc>
          <w:tcPr>
            <w:tcW w:w="3240" w:type="dxa"/>
            <w:tcBorders>
              <w:top w:val="single" w:sz="4" w:space="0" w:color="auto"/>
              <w:left w:val="single" w:sz="4" w:space="0" w:color="auto"/>
              <w:bottom w:val="single" w:sz="12" w:space="0" w:color="auto"/>
              <w:right w:val="single" w:sz="4" w:space="0" w:color="auto"/>
            </w:tcBorders>
          </w:tcPr>
          <w:p w:rsidR="0023264B" w:rsidRPr="0023264B" w:rsidRDefault="0023264B">
            <w:pPr>
              <w:rPr>
                <w:rFonts w:ascii="Comic Sans MS" w:hAnsi="Comic Sans MS"/>
              </w:rPr>
            </w:pPr>
          </w:p>
        </w:tc>
        <w:tc>
          <w:tcPr>
            <w:tcW w:w="3240" w:type="dxa"/>
            <w:tcBorders>
              <w:top w:val="single" w:sz="4" w:space="0" w:color="auto"/>
              <w:left w:val="single" w:sz="4" w:space="0" w:color="auto"/>
              <w:bottom w:val="single" w:sz="12" w:space="0" w:color="auto"/>
              <w:right w:val="single" w:sz="4" w:space="0" w:color="auto"/>
            </w:tcBorders>
          </w:tcPr>
          <w:p w:rsidR="0023264B" w:rsidRPr="0023264B" w:rsidRDefault="0023264B">
            <w:pPr>
              <w:rPr>
                <w:rFonts w:ascii="Comic Sans MS" w:hAnsi="Comic Sans MS"/>
              </w:rPr>
            </w:pPr>
          </w:p>
        </w:tc>
        <w:tc>
          <w:tcPr>
            <w:tcW w:w="1800" w:type="dxa"/>
            <w:tcBorders>
              <w:top w:val="single" w:sz="4" w:space="0" w:color="auto"/>
              <w:left w:val="single" w:sz="4" w:space="0" w:color="auto"/>
              <w:bottom w:val="single" w:sz="12" w:space="0" w:color="auto"/>
              <w:right w:val="single" w:sz="4" w:space="0" w:color="auto"/>
            </w:tcBorders>
          </w:tcPr>
          <w:p w:rsidR="0023264B" w:rsidRPr="0023264B" w:rsidRDefault="0023264B">
            <w:pPr>
              <w:rPr>
                <w:rFonts w:ascii="Comic Sans MS" w:hAnsi="Comic Sans MS"/>
              </w:rPr>
            </w:pPr>
          </w:p>
        </w:tc>
      </w:tr>
    </w:tbl>
    <w:p w:rsidR="0023264B" w:rsidRDefault="0023264B" w:rsidP="00F14F55">
      <w:pPr>
        <w:pStyle w:val="BodyTextIndent3"/>
        <w:spacing w:after="0"/>
        <w:rPr>
          <w:sz w:val="24"/>
          <w:szCs w:val="24"/>
        </w:rPr>
      </w:pPr>
    </w:p>
    <w:p w:rsidR="00F14F55" w:rsidRDefault="00F14F55" w:rsidP="00F14F55">
      <w:pPr>
        <w:pStyle w:val="BodyTextIndent3"/>
        <w:spacing w:after="0"/>
        <w:rPr>
          <w:sz w:val="24"/>
          <w:szCs w:val="24"/>
        </w:rPr>
      </w:pPr>
    </w:p>
    <w:p w:rsidR="0067235B" w:rsidRDefault="0067235B" w:rsidP="0067235B">
      <w:pPr>
        <w:pStyle w:val="BodyTextIndent3"/>
        <w:spacing w:after="0"/>
        <w:rPr>
          <w:sz w:val="24"/>
          <w:szCs w:val="24"/>
        </w:rPr>
      </w:pPr>
    </w:p>
    <w:p w:rsidR="00A47AD9" w:rsidRDefault="0067235B" w:rsidP="0067235B">
      <w:pPr>
        <w:pStyle w:val="BodyTextIndent3"/>
        <w:tabs>
          <w:tab w:val="left" w:pos="6828"/>
        </w:tabs>
        <w:spacing w:after="0"/>
        <w:ind w:left="0"/>
        <w:rPr>
          <w:rFonts w:ascii="Xerox Sans Light" w:hAnsi="Xerox Sans Light"/>
          <w:color w:val="34BCBA"/>
          <w:sz w:val="30"/>
          <w:szCs w:val="24"/>
        </w:rPr>
      </w:pPr>
      <w:r w:rsidRPr="0067235B">
        <w:rPr>
          <w:rFonts w:ascii="Xerox Sans Light" w:hAnsi="Xerox Sans Light"/>
          <w:color w:val="34BCBA"/>
          <w:sz w:val="30"/>
          <w:szCs w:val="24"/>
        </w:rPr>
        <w:t>Procedure 2:  Prepare Checks for Transmittal to ASD</w:t>
      </w:r>
    </w:p>
    <w:p w:rsidR="0067235B" w:rsidRDefault="0067235B" w:rsidP="0067235B">
      <w:pPr>
        <w:pStyle w:val="BodyTextIndent3"/>
        <w:tabs>
          <w:tab w:val="left" w:pos="6828"/>
        </w:tabs>
        <w:spacing w:after="0"/>
        <w:ind w:left="0"/>
        <w:rPr>
          <w:rFonts w:ascii="Xerox Sans Light" w:hAnsi="Xerox Sans Light"/>
          <w:color w:val="34BCBA"/>
          <w:sz w:val="30"/>
          <w:szCs w:val="24"/>
        </w:rPr>
      </w:pPr>
      <w:r>
        <w:rPr>
          <w:rFonts w:ascii="Xerox Sans Light" w:hAnsi="Xerox Sans Light"/>
          <w:color w:val="34BCBA"/>
          <w:sz w:val="30"/>
          <w:szCs w:val="24"/>
        </w:rPr>
        <w:tab/>
      </w:r>
    </w:p>
    <w:p w:rsidR="0067235B" w:rsidRPr="0067235B" w:rsidRDefault="0067235B" w:rsidP="0067235B">
      <w:pPr>
        <w:pStyle w:val="BodyTextIndent3"/>
        <w:rPr>
          <w:sz w:val="24"/>
          <w:szCs w:val="24"/>
        </w:rPr>
      </w:pPr>
      <w:r w:rsidRPr="0067235B">
        <w:rPr>
          <w:b/>
          <w:sz w:val="24"/>
          <w:szCs w:val="24"/>
          <w:u w:val="single"/>
        </w:rPr>
        <w:t>Financial Specialist</w:t>
      </w:r>
    </w:p>
    <w:p w:rsidR="0067235B" w:rsidRDefault="0067235B" w:rsidP="0067235B">
      <w:pPr>
        <w:pStyle w:val="BodyTextIndent3"/>
        <w:numPr>
          <w:ilvl w:val="0"/>
          <w:numId w:val="24"/>
        </w:numPr>
        <w:spacing w:after="0"/>
        <w:rPr>
          <w:sz w:val="24"/>
          <w:szCs w:val="24"/>
        </w:rPr>
      </w:pPr>
      <w:r w:rsidRPr="00A47AD9">
        <w:rPr>
          <w:sz w:val="24"/>
          <w:szCs w:val="24"/>
        </w:rPr>
        <w:t>Review all checks and documentation to determine a reason for the refund.  If you are unable to determine a reason, place the check in a “Contact Provider” file.  A REQUEST FOR ADDITIONAL INFORMATION (Figure 2</w:t>
      </w:r>
      <w:r w:rsidR="00F14F55">
        <w:rPr>
          <w:sz w:val="24"/>
          <w:szCs w:val="24"/>
        </w:rPr>
        <w:t>, on next page</w:t>
      </w:r>
      <w:r w:rsidRPr="00A47AD9">
        <w:rPr>
          <w:sz w:val="24"/>
          <w:szCs w:val="24"/>
        </w:rPr>
        <w:t>) letter is mailed to the provider along with a copy of the check to determine the reason for the refund.  Enter TPL refunds on a separate log</w:t>
      </w:r>
      <w:r w:rsidR="002F7EB0">
        <w:rPr>
          <w:sz w:val="24"/>
          <w:szCs w:val="24"/>
        </w:rPr>
        <w:t xml:space="preserve"> (discussed in #2 below)</w:t>
      </w:r>
      <w:r w:rsidRPr="00A47AD9">
        <w:rPr>
          <w:sz w:val="24"/>
          <w:szCs w:val="24"/>
        </w:rPr>
        <w:t>.  A copy of the TPL log is sent to the state’s TPL Unit as instructed later in this activity.  Place endorsement stamp on the back of each check.</w:t>
      </w: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F14F55" w:rsidRPr="00A47AD9" w:rsidRDefault="00F14F55" w:rsidP="00F14F55">
      <w:pPr>
        <w:pStyle w:val="BodyTextIndent3"/>
        <w:spacing w:after="0"/>
        <w:rPr>
          <w:sz w:val="24"/>
          <w:szCs w:val="24"/>
        </w:rPr>
      </w:pPr>
    </w:p>
    <w:p w:rsidR="0067235B" w:rsidRDefault="0067235B" w:rsidP="0067235B">
      <w:pPr>
        <w:pStyle w:val="BodyTextIndent3"/>
        <w:jc w:val="center"/>
        <w:rPr>
          <w:sz w:val="24"/>
          <w:szCs w:val="24"/>
        </w:rPr>
      </w:pPr>
      <w:r w:rsidRPr="0067235B">
        <w:rPr>
          <w:sz w:val="24"/>
          <w:szCs w:val="24"/>
        </w:rPr>
        <w:t>Figure 2</w:t>
      </w:r>
      <w:r w:rsidR="00C671AC">
        <w:rPr>
          <w:sz w:val="24"/>
          <w:szCs w:val="24"/>
        </w:rPr>
        <w:t xml:space="preserve"> - </w:t>
      </w:r>
      <w:r w:rsidR="00C671AC" w:rsidRPr="0067235B">
        <w:rPr>
          <w:sz w:val="24"/>
          <w:szCs w:val="24"/>
        </w:rPr>
        <w:t>REQUEST FOR ADDITIONAL INFORMATION</w:t>
      </w:r>
    </w:p>
    <w:p w:rsidR="00C671AC" w:rsidRDefault="00C671AC" w:rsidP="0067235B">
      <w:pPr>
        <w:pStyle w:val="BodyTextIndent3"/>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43F87C17" wp14:editId="2EBD50EE">
                <wp:simplePos x="0" y="0"/>
                <wp:positionH relativeFrom="column">
                  <wp:posOffset>-114300</wp:posOffset>
                </wp:positionH>
                <wp:positionV relativeFrom="paragraph">
                  <wp:posOffset>29210</wp:posOffset>
                </wp:positionV>
                <wp:extent cx="6781800" cy="6648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781800" cy="664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F2F15" id="Rectangle 4" o:spid="_x0000_s1026" style="position:absolute;margin-left:-9pt;margin-top:2.3pt;width:534pt;height:5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" filled="f" strokecolor="#243f60 [1604]" strokeweight="2pt"/>
            </w:pict>
          </mc:Fallback>
        </mc:AlternateContent>
      </w:r>
    </w:p>
    <w:p w:rsidR="0067235B" w:rsidRDefault="00CF1D72" w:rsidP="0067235B">
      <w:r>
        <w:rPr>
          <w:rFonts w:ascii="Arial" w:hAnsi="Arial"/>
          <w:noProof/>
          <w:color w:val="002060"/>
          <w:sz w:val="18"/>
          <w:szCs w:val="18"/>
        </w:rPr>
        <w:drawing>
          <wp:inline distT="0" distB="0" distL="0" distR="0" wp14:anchorId="20E0CC7A" wp14:editId="6B11201C">
            <wp:extent cx="1496060" cy="374015"/>
            <wp:effectExtent l="0" t="0" r="8890" b="6985"/>
            <wp:docPr id="66" name="Picture 66"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96060" cy="374015"/>
                    </a:xfrm>
                    <a:prstGeom prst="rect">
                      <a:avLst/>
                    </a:prstGeom>
                    <a:noFill/>
                    <a:ln>
                      <a:noFill/>
                    </a:ln>
                  </pic:spPr>
                </pic:pic>
              </a:graphicData>
            </a:graphic>
          </wp:inline>
        </w:drawing>
      </w:r>
    </w:p>
    <w:p w:rsidR="0067235B" w:rsidRDefault="0067235B" w:rsidP="0067235B"/>
    <w:p w:rsidR="0067235B" w:rsidRDefault="0067235B" w:rsidP="0067235B">
      <w:pPr>
        <w:ind w:left="6480" w:firstLine="720"/>
      </w:pPr>
    </w:p>
    <w:p w:rsidR="00CB5B2D" w:rsidRPr="00CB5B2D" w:rsidRDefault="00CB5B2D" w:rsidP="00CB5B2D">
      <w:pPr>
        <w:rPr>
          <w:rFonts w:asciiTheme="minorHAnsi" w:hAnsiTheme="minorHAnsi" w:cstheme="minorHAnsi"/>
        </w:rPr>
      </w:pPr>
      <w:r w:rsidRPr="00CB5B2D">
        <w:rPr>
          <w:rFonts w:asciiTheme="minorHAnsi" w:hAnsiTheme="minorHAnsi" w:cstheme="minorHAnsi"/>
        </w:rPr>
        <w:t>Dear Provider:</w:t>
      </w:r>
    </w:p>
    <w:p w:rsidR="00CB5B2D" w:rsidRPr="00CB5B2D" w:rsidRDefault="00CB5B2D" w:rsidP="00CB5B2D">
      <w:pPr>
        <w:rPr>
          <w:rFonts w:asciiTheme="minorHAnsi" w:hAnsiTheme="minorHAnsi" w:cstheme="minorHAnsi"/>
        </w:rPr>
      </w:pPr>
    </w:p>
    <w:p w:rsidR="00CB5B2D" w:rsidRPr="00CB5B2D" w:rsidRDefault="00CB5B2D" w:rsidP="00CB5B2D">
      <w:pPr>
        <w:rPr>
          <w:rFonts w:asciiTheme="minorHAnsi" w:hAnsiTheme="minorHAnsi" w:cstheme="minorHAnsi"/>
        </w:rPr>
      </w:pPr>
      <w:r w:rsidRPr="00CB5B2D">
        <w:rPr>
          <w:rFonts w:asciiTheme="minorHAnsi" w:hAnsiTheme="minorHAnsi" w:cstheme="minorHAnsi"/>
        </w:rPr>
        <w:t xml:space="preserve">In order to process Medicaid refunds, several pieces of information are required to process them correctly.  If all the required information is not included with the refund check, the Financial Unit at </w:t>
      </w:r>
      <w:r w:rsidR="00CF1D72">
        <w:rPr>
          <w:rFonts w:asciiTheme="minorHAnsi" w:hAnsiTheme="minorHAnsi" w:cstheme="minorHAnsi"/>
        </w:rPr>
        <w:t>Conduent</w:t>
      </w:r>
      <w:r w:rsidRPr="00CB5B2D">
        <w:rPr>
          <w:rFonts w:asciiTheme="minorHAnsi" w:hAnsiTheme="minorHAnsi" w:cstheme="minorHAnsi"/>
        </w:rPr>
        <w:t xml:space="preserve"> might inadvertently apply the refund to the wrong claim.  </w:t>
      </w:r>
    </w:p>
    <w:p w:rsidR="00CB5B2D" w:rsidRPr="00CB5B2D" w:rsidRDefault="00CB5B2D" w:rsidP="00CB5B2D">
      <w:pPr>
        <w:rPr>
          <w:rFonts w:asciiTheme="minorHAnsi" w:hAnsiTheme="minorHAnsi" w:cstheme="minorHAnsi"/>
        </w:rPr>
      </w:pPr>
    </w:p>
    <w:p w:rsidR="00CB5B2D" w:rsidRPr="00CB5B2D" w:rsidRDefault="00CB5B2D" w:rsidP="00CB5B2D">
      <w:pPr>
        <w:rPr>
          <w:rFonts w:asciiTheme="minorHAnsi" w:hAnsiTheme="minorHAnsi" w:cstheme="minorHAnsi"/>
        </w:rPr>
      </w:pPr>
      <w:r w:rsidRPr="00CB5B2D">
        <w:rPr>
          <w:rFonts w:asciiTheme="minorHAnsi" w:hAnsiTheme="minorHAnsi" w:cstheme="minorHAnsi"/>
        </w:rPr>
        <w:t>The minimum information required is the New Mexico provider number, the recipient’s ID number, and the dates of service.  The preferred information includes the transaction control number (TCN) of the claim, amount billed, amount paid, date paid and reason for refund.  Also, please include a copy of the page of the Remittance Advice (RA) with claim payment information.</w:t>
      </w:r>
    </w:p>
    <w:p w:rsidR="00CB5B2D" w:rsidRPr="00CB5B2D" w:rsidRDefault="00CB5B2D" w:rsidP="00CB5B2D">
      <w:pPr>
        <w:rPr>
          <w:rFonts w:asciiTheme="minorHAnsi" w:hAnsiTheme="minorHAnsi" w:cstheme="minorHAnsi"/>
        </w:rPr>
      </w:pPr>
    </w:p>
    <w:p w:rsidR="00CB5B2D" w:rsidRPr="00CB5B2D" w:rsidRDefault="00CB5B2D" w:rsidP="00CB5B2D">
      <w:pPr>
        <w:rPr>
          <w:rFonts w:asciiTheme="minorHAnsi" w:hAnsiTheme="minorHAnsi" w:cstheme="minorHAnsi"/>
        </w:rPr>
      </w:pPr>
      <w:r w:rsidRPr="00CB5B2D">
        <w:rPr>
          <w:rFonts w:asciiTheme="minorHAnsi" w:hAnsiTheme="minorHAnsi" w:cstheme="minorHAnsi"/>
        </w:rPr>
        <w:t xml:space="preserve">The refund you sent in either did not have any or enough information for us to process correctly, so the refund will not be processed until we receive the required information.  </w:t>
      </w:r>
      <w:r w:rsidRPr="00CB5B2D">
        <w:rPr>
          <w:rFonts w:asciiTheme="minorHAnsi" w:hAnsiTheme="minorHAnsi" w:cstheme="minorHAnsi"/>
          <w:b/>
          <w:bCs/>
          <w:i/>
          <w:iCs/>
          <w:u w:val="single"/>
        </w:rPr>
        <w:t>We have enclosed an Adjustment/Void Request (AVR) form.  Please retain the original of this form to use as a master copy.  In the future, always complete an AVR form for each claim that is included in the refund.</w:t>
      </w:r>
      <w:r w:rsidRPr="00CB5B2D">
        <w:rPr>
          <w:rFonts w:asciiTheme="minorHAnsi" w:hAnsiTheme="minorHAnsi" w:cstheme="minorHAnsi"/>
          <w:u w:val="single"/>
        </w:rPr>
        <w:t xml:space="preserve">  </w:t>
      </w:r>
    </w:p>
    <w:p w:rsidR="00CB5B2D" w:rsidRPr="00CB5B2D" w:rsidRDefault="00CB5B2D" w:rsidP="00CB5B2D">
      <w:pPr>
        <w:rPr>
          <w:rFonts w:asciiTheme="minorHAnsi" w:hAnsiTheme="minorHAnsi" w:cstheme="minorHAnsi"/>
        </w:rPr>
      </w:pPr>
      <w:r w:rsidRPr="00CB5B2D">
        <w:rPr>
          <w:rFonts w:asciiTheme="minorHAnsi" w:hAnsiTheme="minorHAnsi" w:cstheme="minorHAnsi"/>
        </w:rPr>
        <w:t xml:space="preserve">Filling out the AVR and including a copy of the RA, ensures your refunds will be processed accurately, and will avoid future re-identification of these claims for recoupment.  Should this occur, per state directive, it will be the provider’s responsibility to provide evidence that the overpayment on the claim has already been refunded.  If you have any questions regarding this letter, please call me at (505) 246-9988 ext. </w:t>
      </w:r>
      <w:r w:rsidR="00B518BB">
        <w:rPr>
          <w:rFonts w:asciiTheme="minorHAnsi" w:hAnsiTheme="minorHAnsi" w:cstheme="minorHAnsi"/>
        </w:rPr>
        <w:t>8131</w:t>
      </w:r>
      <w:r w:rsidRPr="00CB5B2D">
        <w:rPr>
          <w:rFonts w:asciiTheme="minorHAnsi" w:hAnsiTheme="minorHAnsi" w:cstheme="minorHAnsi"/>
        </w:rPr>
        <w:t xml:space="preserve">151.  </w:t>
      </w:r>
    </w:p>
    <w:p w:rsidR="00CB5B2D" w:rsidRPr="00CB5B2D" w:rsidRDefault="00CB5B2D" w:rsidP="00CB5B2D">
      <w:pPr>
        <w:rPr>
          <w:rFonts w:asciiTheme="minorHAnsi" w:hAnsiTheme="minorHAnsi" w:cstheme="minorHAnsi"/>
        </w:rPr>
      </w:pPr>
    </w:p>
    <w:p w:rsidR="0067235B" w:rsidRPr="00864854" w:rsidRDefault="00CB5B2D" w:rsidP="00CB5B2D">
      <w:pPr>
        <w:rPr>
          <w:rFonts w:asciiTheme="minorHAnsi" w:hAnsiTheme="minorHAnsi" w:cstheme="minorHAnsi"/>
        </w:rPr>
      </w:pPr>
      <w:r w:rsidRPr="00CB5B2D">
        <w:rPr>
          <w:rFonts w:asciiTheme="minorHAnsi" w:hAnsiTheme="minorHAnsi" w:cstheme="minorHAnsi"/>
        </w:rPr>
        <w:t>Please mail requested information and a copy of this letter to:</w:t>
      </w:r>
    </w:p>
    <w:p w:rsidR="0067235B" w:rsidRPr="00864854" w:rsidRDefault="00CF1D72" w:rsidP="0067235B">
      <w:pPr>
        <w:ind w:left="720"/>
        <w:rPr>
          <w:rFonts w:asciiTheme="minorHAnsi" w:hAnsiTheme="minorHAnsi" w:cstheme="minorHAnsi"/>
        </w:rPr>
      </w:pPr>
      <w:r>
        <w:rPr>
          <w:rFonts w:asciiTheme="minorHAnsi" w:hAnsiTheme="minorHAnsi" w:cstheme="minorHAnsi"/>
        </w:rPr>
        <w:t>Conduent</w:t>
      </w:r>
    </w:p>
    <w:p w:rsidR="0067235B" w:rsidRPr="00864854" w:rsidRDefault="0067235B" w:rsidP="0067235B">
      <w:pPr>
        <w:ind w:left="720"/>
        <w:rPr>
          <w:rFonts w:asciiTheme="minorHAnsi" w:hAnsiTheme="minorHAnsi" w:cstheme="minorHAnsi"/>
        </w:rPr>
      </w:pPr>
      <w:r w:rsidRPr="00864854">
        <w:rPr>
          <w:rFonts w:asciiTheme="minorHAnsi" w:hAnsiTheme="minorHAnsi" w:cstheme="minorHAnsi"/>
        </w:rPr>
        <w:t>Financial Unit</w:t>
      </w:r>
    </w:p>
    <w:p w:rsidR="0067235B" w:rsidRPr="00864854" w:rsidRDefault="0067235B" w:rsidP="0067235B">
      <w:pPr>
        <w:ind w:left="720"/>
        <w:rPr>
          <w:rFonts w:asciiTheme="minorHAnsi" w:hAnsiTheme="minorHAnsi" w:cstheme="minorHAnsi"/>
        </w:rPr>
      </w:pPr>
      <w:r w:rsidRPr="00864854">
        <w:rPr>
          <w:rFonts w:asciiTheme="minorHAnsi" w:hAnsiTheme="minorHAnsi" w:cstheme="minorHAnsi"/>
        </w:rPr>
        <w:t>1720-A Randolph Rd., S.E.</w:t>
      </w:r>
    </w:p>
    <w:p w:rsidR="0067235B" w:rsidRDefault="0067235B" w:rsidP="0067235B">
      <w:pPr>
        <w:ind w:left="720"/>
        <w:rPr>
          <w:rFonts w:asciiTheme="minorHAnsi" w:hAnsiTheme="minorHAnsi" w:cstheme="minorHAnsi"/>
        </w:rPr>
      </w:pPr>
      <w:r w:rsidRPr="00864854">
        <w:rPr>
          <w:rFonts w:asciiTheme="minorHAnsi" w:hAnsiTheme="minorHAnsi" w:cstheme="minorHAnsi"/>
        </w:rPr>
        <w:t>Albuquerque, N.M. 87106</w:t>
      </w:r>
    </w:p>
    <w:p w:rsidR="00864854" w:rsidRPr="00864854" w:rsidRDefault="00864854" w:rsidP="0067235B">
      <w:pPr>
        <w:ind w:left="720"/>
        <w:rPr>
          <w:rFonts w:asciiTheme="minorHAnsi" w:hAnsiTheme="minorHAnsi" w:cstheme="minorHAnsi"/>
        </w:rPr>
      </w:pPr>
    </w:p>
    <w:p w:rsidR="0067235B" w:rsidRPr="00864854" w:rsidRDefault="0067235B" w:rsidP="0067235B">
      <w:pPr>
        <w:rPr>
          <w:rFonts w:asciiTheme="minorHAnsi" w:hAnsiTheme="minorHAnsi" w:cstheme="minorHAnsi"/>
        </w:rPr>
      </w:pPr>
      <w:r w:rsidRPr="00864854">
        <w:rPr>
          <w:rFonts w:asciiTheme="minorHAnsi" w:hAnsiTheme="minorHAnsi" w:cstheme="minorHAnsi"/>
        </w:rPr>
        <w:t>Sincerely,</w:t>
      </w:r>
    </w:p>
    <w:p w:rsidR="0067235B" w:rsidRPr="00864854" w:rsidRDefault="0067235B" w:rsidP="0067235B">
      <w:pPr>
        <w:rPr>
          <w:rFonts w:asciiTheme="minorHAnsi" w:hAnsiTheme="minorHAnsi" w:cstheme="minorHAnsi"/>
        </w:rPr>
      </w:pPr>
    </w:p>
    <w:p w:rsidR="0067235B" w:rsidRPr="00864854" w:rsidRDefault="0067235B" w:rsidP="0067235B">
      <w:pPr>
        <w:rPr>
          <w:rFonts w:asciiTheme="minorHAnsi" w:hAnsiTheme="minorHAnsi" w:cstheme="minorHAnsi"/>
        </w:rPr>
      </w:pPr>
    </w:p>
    <w:p w:rsidR="0067235B" w:rsidRPr="00864854" w:rsidRDefault="0067235B" w:rsidP="0067235B">
      <w:pPr>
        <w:rPr>
          <w:rFonts w:asciiTheme="minorHAnsi" w:hAnsiTheme="minorHAnsi" w:cstheme="minorHAnsi"/>
        </w:rPr>
      </w:pPr>
      <w:r w:rsidRPr="00864854">
        <w:rPr>
          <w:rFonts w:asciiTheme="minorHAnsi" w:hAnsiTheme="minorHAnsi" w:cstheme="minorHAnsi"/>
        </w:rPr>
        <w:t>Financial Unit</w:t>
      </w:r>
    </w:p>
    <w:p w:rsidR="0067235B" w:rsidRPr="00864854" w:rsidRDefault="00CF1D72" w:rsidP="0067235B">
      <w:pPr>
        <w:rPr>
          <w:rFonts w:asciiTheme="minorHAnsi" w:hAnsiTheme="minorHAnsi" w:cstheme="minorHAnsi"/>
        </w:rPr>
      </w:pPr>
      <w:r>
        <w:rPr>
          <w:rFonts w:asciiTheme="minorHAnsi" w:hAnsiTheme="minorHAnsi" w:cstheme="minorHAnsi"/>
        </w:rPr>
        <w:t>Conduent</w:t>
      </w:r>
    </w:p>
    <w:p w:rsidR="0067235B" w:rsidRPr="0067235B" w:rsidRDefault="0067235B" w:rsidP="0067235B">
      <w:pPr>
        <w:pStyle w:val="BodyTextIndent3"/>
        <w:jc w:val="center"/>
        <w:rPr>
          <w:sz w:val="24"/>
          <w:szCs w:val="24"/>
        </w:rPr>
      </w:pPr>
    </w:p>
    <w:p w:rsidR="0067235B" w:rsidRDefault="0067235B" w:rsidP="0067235B"/>
    <w:p w:rsidR="00F14F55" w:rsidRDefault="00F14F55" w:rsidP="0067235B"/>
    <w:p w:rsidR="00F14F55" w:rsidRPr="0067235B" w:rsidRDefault="00F14F55" w:rsidP="0067235B"/>
    <w:p w:rsidR="0067235B" w:rsidRPr="0067235B" w:rsidRDefault="0067235B" w:rsidP="0067235B"/>
    <w:p w:rsidR="0067235B" w:rsidRPr="0067235B" w:rsidRDefault="0067235B" w:rsidP="00864854">
      <w:pPr>
        <w:pStyle w:val="BodyTextIndent3"/>
        <w:numPr>
          <w:ilvl w:val="0"/>
          <w:numId w:val="24"/>
        </w:numPr>
        <w:spacing w:after="0"/>
        <w:rPr>
          <w:sz w:val="24"/>
          <w:szCs w:val="24"/>
        </w:rPr>
      </w:pPr>
      <w:r w:rsidRPr="0067235B">
        <w:rPr>
          <w:sz w:val="24"/>
          <w:szCs w:val="24"/>
        </w:rPr>
        <w:t>Log checks on the REFUND CHECK TRANSMITTAL LOG (Figure 3) as follows:</w:t>
      </w:r>
    </w:p>
    <w:p w:rsidR="0067235B" w:rsidRPr="0067235B" w:rsidRDefault="0067235B" w:rsidP="00864854">
      <w:pPr>
        <w:pStyle w:val="BodyTextIndent3"/>
        <w:numPr>
          <w:ilvl w:val="1"/>
          <w:numId w:val="24"/>
        </w:numPr>
        <w:spacing w:after="0"/>
        <w:rPr>
          <w:sz w:val="24"/>
          <w:szCs w:val="24"/>
        </w:rPr>
      </w:pPr>
      <w:r w:rsidRPr="0067235B">
        <w:rPr>
          <w:sz w:val="24"/>
          <w:szCs w:val="24"/>
        </w:rPr>
        <w:t>Enter today’s date</w:t>
      </w:r>
    </w:p>
    <w:p w:rsidR="0067235B" w:rsidRPr="0067235B" w:rsidRDefault="0067235B" w:rsidP="00864854">
      <w:pPr>
        <w:pStyle w:val="BodyTextIndent3"/>
        <w:numPr>
          <w:ilvl w:val="1"/>
          <w:numId w:val="24"/>
        </w:numPr>
        <w:spacing w:after="0"/>
        <w:rPr>
          <w:sz w:val="24"/>
          <w:szCs w:val="24"/>
        </w:rPr>
      </w:pPr>
      <w:r w:rsidRPr="0067235B">
        <w:rPr>
          <w:sz w:val="24"/>
          <w:szCs w:val="24"/>
        </w:rPr>
        <w:t xml:space="preserve">Enter page number.  </w:t>
      </w:r>
    </w:p>
    <w:p w:rsidR="0067235B" w:rsidRPr="0067235B" w:rsidRDefault="0067235B" w:rsidP="00864854">
      <w:pPr>
        <w:pStyle w:val="BodyTextIndent3"/>
        <w:numPr>
          <w:ilvl w:val="1"/>
          <w:numId w:val="24"/>
        </w:numPr>
        <w:spacing w:after="0"/>
        <w:rPr>
          <w:sz w:val="24"/>
          <w:szCs w:val="24"/>
        </w:rPr>
      </w:pPr>
      <w:r w:rsidRPr="0067235B">
        <w:rPr>
          <w:sz w:val="24"/>
          <w:szCs w:val="24"/>
        </w:rPr>
        <w:t>Enter the check number</w:t>
      </w:r>
    </w:p>
    <w:p w:rsidR="0067235B" w:rsidRPr="0067235B" w:rsidRDefault="0067235B" w:rsidP="00864854">
      <w:pPr>
        <w:pStyle w:val="BodyTextIndent3"/>
        <w:numPr>
          <w:ilvl w:val="1"/>
          <w:numId w:val="24"/>
        </w:numPr>
        <w:spacing w:after="0"/>
        <w:rPr>
          <w:sz w:val="24"/>
          <w:szCs w:val="24"/>
        </w:rPr>
      </w:pPr>
      <w:r w:rsidRPr="0067235B">
        <w:rPr>
          <w:sz w:val="24"/>
          <w:szCs w:val="24"/>
        </w:rPr>
        <w:t>Enter the payer (the provider who wrote the check)</w:t>
      </w:r>
    </w:p>
    <w:p w:rsidR="0067235B" w:rsidRPr="0067235B" w:rsidRDefault="0067235B" w:rsidP="00864854">
      <w:pPr>
        <w:pStyle w:val="BodyTextIndent3"/>
        <w:numPr>
          <w:ilvl w:val="1"/>
          <w:numId w:val="24"/>
        </w:numPr>
        <w:spacing w:after="0"/>
        <w:rPr>
          <w:sz w:val="24"/>
          <w:szCs w:val="24"/>
        </w:rPr>
      </w:pPr>
      <w:r w:rsidRPr="0067235B">
        <w:rPr>
          <w:sz w:val="24"/>
          <w:szCs w:val="24"/>
        </w:rPr>
        <w:t>Enter the check amount</w:t>
      </w:r>
    </w:p>
    <w:p w:rsidR="0067235B" w:rsidRPr="00303136" w:rsidRDefault="0067235B" w:rsidP="0067235B">
      <w:pPr>
        <w:pStyle w:val="BodyTextIndent3"/>
        <w:numPr>
          <w:ilvl w:val="1"/>
          <w:numId w:val="24"/>
        </w:numPr>
        <w:spacing w:after="0"/>
        <w:rPr>
          <w:sz w:val="24"/>
          <w:szCs w:val="24"/>
        </w:rPr>
      </w:pPr>
      <w:r w:rsidRPr="00303136">
        <w:rPr>
          <w:sz w:val="24"/>
          <w:szCs w:val="24"/>
        </w:rPr>
        <w:t>Enter the check date</w:t>
      </w:r>
    </w:p>
    <w:p w:rsidR="0067235B" w:rsidRPr="0067235B" w:rsidRDefault="00105518" w:rsidP="0067235B">
      <w:pPr>
        <w:pStyle w:val="BodyTextIndent3"/>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7612A0E8" wp14:editId="43B3D2BA">
                <wp:simplePos x="0" y="0"/>
                <wp:positionH relativeFrom="column">
                  <wp:posOffset>-228600</wp:posOffset>
                </wp:positionH>
                <wp:positionV relativeFrom="paragraph">
                  <wp:posOffset>198120</wp:posOffset>
                </wp:positionV>
                <wp:extent cx="6736080" cy="59283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736080" cy="5928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FCE24" id="Rectangle 5" o:spid="_x0000_s1026" style="position:absolute;margin-left:-18pt;margin-top:15.6pt;width:530.4pt;height:46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" filled="f" strokecolor="#243f60 [1604]" strokeweight="2pt"/>
            </w:pict>
          </mc:Fallback>
        </mc:AlternateContent>
      </w:r>
      <w:r w:rsidR="0067235B" w:rsidRPr="0067235B">
        <w:rPr>
          <w:sz w:val="24"/>
          <w:szCs w:val="24"/>
        </w:rPr>
        <w:t>Figure 3</w:t>
      </w:r>
    </w:p>
    <w:p w:rsidR="0067235B" w:rsidRPr="0067235B" w:rsidRDefault="00CF1D72" w:rsidP="00C671AC">
      <w:pPr>
        <w:pStyle w:val="BodyTextIndent3"/>
        <w:jc w:val="center"/>
        <w:rPr>
          <w:sz w:val="24"/>
          <w:szCs w:val="24"/>
        </w:rPr>
      </w:pPr>
      <w:r>
        <w:rPr>
          <w:b/>
          <w:bCs/>
          <w:sz w:val="24"/>
          <w:szCs w:val="24"/>
        </w:rPr>
        <w:t>CONDUENT</w:t>
      </w:r>
      <w:r w:rsidR="0067235B" w:rsidRPr="0067235B">
        <w:rPr>
          <w:b/>
          <w:bCs/>
          <w:sz w:val="24"/>
          <w:szCs w:val="24"/>
        </w:rPr>
        <w:t xml:space="preserve"> REFUND CHECK TRANSMITTAL LOG</w:t>
      </w:r>
    </w:p>
    <w:p w:rsidR="0067235B" w:rsidRPr="0067235B" w:rsidRDefault="0067235B" w:rsidP="0067235B">
      <w:pPr>
        <w:pStyle w:val="BodyTextIndent3"/>
        <w:rPr>
          <w:b/>
          <w:bCs/>
          <w:sz w:val="24"/>
          <w:szCs w:val="24"/>
        </w:rPr>
      </w:pPr>
      <w:r w:rsidRPr="0067235B">
        <w:rPr>
          <w:b/>
          <w:bCs/>
          <w:sz w:val="24"/>
          <w:szCs w:val="24"/>
        </w:rPr>
        <w:t>TO:  HSD/ASD</w:t>
      </w:r>
    </w:p>
    <w:p w:rsidR="0067235B" w:rsidRDefault="0067235B" w:rsidP="0067235B">
      <w:pPr>
        <w:pStyle w:val="BodyTextIndent3"/>
        <w:rPr>
          <w:b/>
          <w:bCs/>
          <w:sz w:val="24"/>
          <w:szCs w:val="24"/>
        </w:rPr>
      </w:pPr>
      <w:r w:rsidRPr="0067235B">
        <w:rPr>
          <w:b/>
          <w:bCs/>
          <w:sz w:val="24"/>
          <w:szCs w:val="24"/>
        </w:rPr>
        <w:t>Attention:  (HSD Employee)</w:t>
      </w:r>
      <w:r w:rsidRPr="0067235B">
        <w:rPr>
          <w:b/>
          <w:bCs/>
          <w:sz w:val="24"/>
          <w:szCs w:val="24"/>
        </w:rPr>
        <w:tab/>
      </w:r>
      <w:r w:rsidRPr="0067235B">
        <w:rPr>
          <w:b/>
          <w:bCs/>
          <w:sz w:val="24"/>
          <w:szCs w:val="24"/>
        </w:rPr>
        <w:tab/>
        <w:t xml:space="preserve">Date:  __________   </w:t>
      </w:r>
      <w:r w:rsidR="00C671AC">
        <w:rPr>
          <w:b/>
          <w:bCs/>
          <w:sz w:val="24"/>
          <w:szCs w:val="24"/>
        </w:rPr>
        <w:t xml:space="preserve">                       </w:t>
      </w:r>
      <w:r w:rsidRPr="0067235B">
        <w:rPr>
          <w:b/>
          <w:bCs/>
          <w:sz w:val="24"/>
          <w:szCs w:val="24"/>
        </w:rPr>
        <w:t>Page ___of___</w:t>
      </w:r>
    </w:p>
    <w:p w:rsidR="00C671AC" w:rsidRPr="0067235B" w:rsidRDefault="00C671AC" w:rsidP="0067235B">
      <w:pPr>
        <w:pStyle w:val="BodyTextIndent3"/>
        <w:rPr>
          <w:b/>
          <w:bCs/>
          <w:sz w:val="24"/>
          <w:szCs w:val="24"/>
        </w:rPr>
      </w:pPr>
    </w:p>
    <w:p w:rsidR="0067235B" w:rsidRPr="00C671AC" w:rsidRDefault="0067235B" w:rsidP="0067235B">
      <w:pPr>
        <w:pStyle w:val="BodyTextIndent3"/>
        <w:rPr>
          <w:b/>
          <w:bCs/>
          <w:sz w:val="20"/>
          <w:szCs w:val="20"/>
        </w:rPr>
      </w:pPr>
      <w:r w:rsidRPr="00C671AC">
        <w:rPr>
          <w:b/>
          <w:bCs/>
          <w:sz w:val="20"/>
          <w:szCs w:val="20"/>
        </w:rPr>
        <w:t xml:space="preserve">On the above date </w:t>
      </w:r>
      <w:r w:rsidR="00CF1D72">
        <w:rPr>
          <w:b/>
          <w:bCs/>
          <w:sz w:val="20"/>
          <w:szCs w:val="20"/>
        </w:rPr>
        <w:t>Conduent</w:t>
      </w:r>
      <w:r w:rsidRPr="00C671AC">
        <w:rPr>
          <w:b/>
          <w:bCs/>
          <w:sz w:val="20"/>
          <w:szCs w:val="20"/>
        </w:rPr>
        <w:t xml:space="preserve"> received the checks listed below and is forwarding them to you for deposit.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03"/>
        <w:gridCol w:w="1498"/>
        <w:gridCol w:w="1786"/>
        <w:gridCol w:w="926"/>
        <w:gridCol w:w="1148"/>
        <w:gridCol w:w="1565"/>
      </w:tblGrid>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Check #</w:t>
            </w:r>
          </w:p>
        </w:tc>
        <w:tc>
          <w:tcPr>
            <w:tcW w:w="895"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Payer</w:t>
            </w:r>
          </w:p>
        </w:tc>
        <w:tc>
          <w:tcPr>
            <w:tcW w:w="744"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Amount</w:t>
            </w:r>
          </w:p>
        </w:tc>
        <w:tc>
          <w:tcPr>
            <w:tcW w:w="887"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Check Date</w:t>
            </w:r>
          </w:p>
        </w:tc>
        <w:tc>
          <w:tcPr>
            <w:tcW w:w="460"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FCN</w:t>
            </w:r>
          </w:p>
        </w:tc>
        <w:tc>
          <w:tcPr>
            <w:tcW w:w="570"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HSD #</w:t>
            </w:r>
          </w:p>
        </w:tc>
        <w:tc>
          <w:tcPr>
            <w:tcW w:w="777"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Comment</w:t>
            </w: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44"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Page total</w:t>
            </w:r>
          </w:p>
        </w:tc>
        <w:tc>
          <w:tcPr>
            <w:tcW w:w="744"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99999999</w:t>
            </w: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r w:rsidR="0067235B" w:rsidRPr="0067235B" w:rsidTr="00C671AC">
        <w:trPr>
          <w:trHeight w:val="144"/>
        </w:trPr>
        <w:tc>
          <w:tcPr>
            <w:tcW w:w="66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895"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Grand total</w:t>
            </w:r>
          </w:p>
        </w:tc>
        <w:tc>
          <w:tcPr>
            <w:tcW w:w="744" w:type="pct"/>
            <w:tcBorders>
              <w:top w:val="single" w:sz="4" w:space="0" w:color="auto"/>
              <w:left w:val="single" w:sz="4" w:space="0" w:color="auto"/>
              <w:bottom w:val="single" w:sz="4" w:space="0" w:color="auto"/>
              <w:right w:val="single" w:sz="4" w:space="0" w:color="auto"/>
            </w:tcBorders>
            <w:hideMark/>
          </w:tcPr>
          <w:p w:rsidR="0067235B" w:rsidRPr="00C671AC" w:rsidRDefault="0067235B">
            <w:pPr>
              <w:pStyle w:val="BodyTextIndent3"/>
              <w:ind w:left="0"/>
              <w:rPr>
                <w:b/>
                <w:bCs/>
                <w:sz w:val="20"/>
                <w:szCs w:val="20"/>
              </w:rPr>
            </w:pPr>
            <w:r w:rsidRPr="00C671AC">
              <w:rPr>
                <w:b/>
                <w:bCs/>
                <w:sz w:val="20"/>
                <w:szCs w:val="20"/>
              </w:rPr>
              <w:t>99999999</w:t>
            </w:r>
          </w:p>
        </w:tc>
        <w:tc>
          <w:tcPr>
            <w:tcW w:w="88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46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570"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c>
          <w:tcPr>
            <w:tcW w:w="777" w:type="pct"/>
            <w:tcBorders>
              <w:top w:val="single" w:sz="4" w:space="0" w:color="auto"/>
              <w:left w:val="single" w:sz="4" w:space="0" w:color="auto"/>
              <w:bottom w:val="single" w:sz="4" w:space="0" w:color="auto"/>
              <w:right w:val="single" w:sz="4" w:space="0" w:color="auto"/>
            </w:tcBorders>
          </w:tcPr>
          <w:p w:rsidR="0067235B" w:rsidRPr="0067235B" w:rsidRDefault="0067235B">
            <w:pPr>
              <w:pStyle w:val="BodyTextIndent3"/>
              <w:ind w:left="0"/>
              <w:rPr>
                <w:b/>
                <w:bCs/>
                <w:sz w:val="24"/>
                <w:szCs w:val="24"/>
              </w:rPr>
            </w:pPr>
          </w:p>
        </w:tc>
      </w:tr>
    </w:tbl>
    <w:p w:rsidR="0067235B" w:rsidRPr="0067235B" w:rsidRDefault="0067235B" w:rsidP="0067235B">
      <w:pPr>
        <w:pStyle w:val="BodyTextIndent3"/>
        <w:rPr>
          <w:b/>
          <w:bCs/>
          <w:sz w:val="24"/>
          <w:szCs w:val="24"/>
        </w:rPr>
      </w:pPr>
    </w:p>
    <w:p w:rsidR="0067235B" w:rsidRDefault="0067235B" w:rsidP="0067235B">
      <w:pPr>
        <w:pStyle w:val="BodyTextIndent3"/>
        <w:rPr>
          <w:b/>
          <w:bCs/>
          <w:sz w:val="20"/>
          <w:szCs w:val="20"/>
        </w:rPr>
      </w:pPr>
      <w:r w:rsidRPr="00C671AC">
        <w:rPr>
          <w:b/>
          <w:bCs/>
          <w:sz w:val="20"/>
          <w:szCs w:val="20"/>
        </w:rPr>
        <w:t>BY SIGNING BELOW, THE PREPARER AND REVIEWER CERTIFY T</w:t>
      </w:r>
      <w:r w:rsidR="00C671AC">
        <w:rPr>
          <w:b/>
          <w:bCs/>
          <w:sz w:val="20"/>
          <w:szCs w:val="20"/>
        </w:rPr>
        <w:t xml:space="preserve">HE CHECKS ARE SUBMITTED TIMELY </w:t>
      </w:r>
      <w:r w:rsidRPr="00C671AC">
        <w:rPr>
          <w:b/>
          <w:bCs/>
          <w:sz w:val="20"/>
          <w:szCs w:val="20"/>
        </w:rPr>
        <w:t xml:space="preserve">AS </w:t>
      </w:r>
      <w:r w:rsidR="00C671AC">
        <w:rPr>
          <w:b/>
          <w:bCs/>
          <w:sz w:val="20"/>
          <w:szCs w:val="20"/>
        </w:rPr>
        <w:t>REQUIRED</w:t>
      </w:r>
      <w:r w:rsidRPr="00C671AC">
        <w:rPr>
          <w:b/>
          <w:bCs/>
          <w:sz w:val="20"/>
          <w:szCs w:val="20"/>
        </w:rPr>
        <w:t>.</w:t>
      </w:r>
    </w:p>
    <w:p w:rsidR="00C671AC" w:rsidRPr="0067235B" w:rsidRDefault="00C671AC" w:rsidP="0067235B">
      <w:pPr>
        <w:pStyle w:val="BodyTextIndent3"/>
        <w:rPr>
          <w:b/>
          <w:bCs/>
          <w:sz w:val="24"/>
          <w:szCs w:val="24"/>
        </w:rPr>
      </w:pPr>
    </w:p>
    <w:p w:rsidR="0067235B" w:rsidRPr="00C671AC" w:rsidRDefault="0067235B" w:rsidP="0067235B">
      <w:pPr>
        <w:pStyle w:val="BodyTextIndent3"/>
        <w:rPr>
          <w:b/>
          <w:bCs/>
          <w:sz w:val="20"/>
          <w:szCs w:val="20"/>
        </w:rPr>
      </w:pPr>
      <w:r w:rsidRPr="00C671AC">
        <w:rPr>
          <w:b/>
          <w:bCs/>
          <w:sz w:val="20"/>
          <w:szCs w:val="20"/>
        </w:rPr>
        <w:t>PREPARED BY_______________</w:t>
      </w:r>
      <w:r w:rsidR="00C671AC">
        <w:rPr>
          <w:b/>
          <w:bCs/>
          <w:sz w:val="20"/>
          <w:szCs w:val="20"/>
        </w:rPr>
        <w:t>_________________</w:t>
      </w:r>
      <w:r w:rsidRPr="00C671AC">
        <w:rPr>
          <w:b/>
          <w:bCs/>
          <w:sz w:val="20"/>
          <w:szCs w:val="20"/>
        </w:rPr>
        <w:t>_____  DATE____</w:t>
      </w:r>
      <w:r w:rsidR="00C671AC">
        <w:rPr>
          <w:b/>
          <w:bCs/>
          <w:sz w:val="20"/>
          <w:szCs w:val="20"/>
        </w:rPr>
        <w:t>____</w:t>
      </w:r>
      <w:r w:rsidRPr="00C671AC">
        <w:rPr>
          <w:b/>
          <w:bCs/>
          <w:sz w:val="20"/>
          <w:szCs w:val="20"/>
        </w:rPr>
        <w:t>____</w:t>
      </w:r>
      <w:r w:rsidRPr="00C671AC">
        <w:rPr>
          <w:b/>
          <w:bCs/>
          <w:sz w:val="20"/>
          <w:szCs w:val="20"/>
        </w:rPr>
        <w:tab/>
      </w:r>
    </w:p>
    <w:p w:rsidR="0067235B" w:rsidRPr="00C671AC" w:rsidRDefault="0067235B" w:rsidP="0067235B">
      <w:pPr>
        <w:pStyle w:val="BodyTextIndent3"/>
        <w:rPr>
          <w:b/>
          <w:bCs/>
          <w:sz w:val="20"/>
          <w:szCs w:val="20"/>
        </w:rPr>
      </w:pPr>
    </w:p>
    <w:p w:rsidR="0067235B" w:rsidRPr="00C671AC" w:rsidRDefault="0067235B" w:rsidP="0067235B">
      <w:pPr>
        <w:pStyle w:val="BodyTextIndent3"/>
        <w:rPr>
          <w:b/>
          <w:bCs/>
          <w:sz w:val="20"/>
          <w:szCs w:val="20"/>
        </w:rPr>
      </w:pPr>
      <w:r w:rsidRPr="00C671AC">
        <w:rPr>
          <w:b/>
          <w:bCs/>
          <w:sz w:val="20"/>
          <w:szCs w:val="20"/>
        </w:rPr>
        <w:t>REVIEWED BY_____________</w:t>
      </w:r>
      <w:r w:rsidR="00C671AC">
        <w:rPr>
          <w:b/>
          <w:bCs/>
          <w:sz w:val="20"/>
          <w:szCs w:val="20"/>
        </w:rPr>
        <w:t>_________________</w:t>
      </w:r>
      <w:r w:rsidRPr="00C671AC">
        <w:rPr>
          <w:b/>
          <w:bCs/>
          <w:sz w:val="20"/>
          <w:szCs w:val="20"/>
        </w:rPr>
        <w:t>_______  DATE_____</w:t>
      </w:r>
      <w:r w:rsidR="00C671AC">
        <w:rPr>
          <w:b/>
          <w:bCs/>
          <w:sz w:val="20"/>
          <w:szCs w:val="20"/>
        </w:rPr>
        <w:t>____</w:t>
      </w:r>
      <w:r w:rsidRPr="00C671AC">
        <w:rPr>
          <w:b/>
          <w:bCs/>
          <w:sz w:val="20"/>
          <w:szCs w:val="20"/>
        </w:rPr>
        <w:t>___</w:t>
      </w:r>
    </w:p>
    <w:p w:rsidR="0067235B" w:rsidRPr="00C671AC" w:rsidRDefault="0067235B" w:rsidP="0067235B">
      <w:pPr>
        <w:pStyle w:val="BodyTextIndent3"/>
        <w:rPr>
          <w:b/>
          <w:bCs/>
          <w:sz w:val="20"/>
          <w:szCs w:val="20"/>
        </w:rPr>
      </w:pPr>
    </w:p>
    <w:p w:rsidR="0067235B" w:rsidRPr="00105518" w:rsidRDefault="0067235B" w:rsidP="0067235B">
      <w:pPr>
        <w:pStyle w:val="BodyTextIndent3"/>
        <w:rPr>
          <w:sz w:val="18"/>
          <w:szCs w:val="18"/>
        </w:rPr>
      </w:pPr>
      <w:r w:rsidRPr="00105518">
        <w:rPr>
          <w:b/>
          <w:bCs/>
          <w:sz w:val="18"/>
          <w:szCs w:val="18"/>
        </w:rPr>
        <w:t>HSD USE ONLY:  STATE TREASURER RECEIPT #____</w:t>
      </w:r>
      <w:r w:rsidR="00105518">
        <w:rPr>
          <w:b/>
          <w:bCs/>
          <w:sz w:val="18"/>
          <w:szCs w:val="18"/>
        </w:rPr>
        <w:t>__</w:t>
      </w:r>
      <w:r w:rsidRPr="00105518">
        <w:rPr>
          <w:b/>
          <w:bCs/>
          <w:sz w:val="18"/>
          <w:szCs w:val="18"/>
        </w:rPr>
        <w:t>_______ DATE_________  BY_</w:t>
      </w:r>
      <w:r w:rsidR="00105518">
        <w:rPr>
          <w:b/>
          <w:bCs/>
          <w:sz w:val="18"/>
          <w:szCs w:val="18"/>
        </w:rPr>
        <w:t>__</w:t>
      </w:r>
      <w:r w:rsidRPr="00105518">
        <w:rPr>
          <w:b/>
          <w:bCs/>
          <w:sz w:val="18"/>
          <w:szCs w:val="18"/>
        </w:rPr>
        <w:t>____________DATE_______</w:t>
      </w:r>
    </w:p>
    <w:p w:rsidR="0067235B" w:rsidRPr="0067235B" w:rsidRDefault="0067235B" w:rsidP="0067235B">
      <w:pPr>
        <w:pStyle w:val="BodyTextIndent3"/>
        <w:rPr>
          <w:sz w:val="24"/>
          <w:szCs w:val="24"/>
        </w:rPr>
      </w:pPr>
    </w:p>
    <w:p w:rsidR="00105518" w:rsidRDefault="00105518" w:rsidP="00105518">
      <w:pPr>
        <w:pStyle w:val="BodyTextIndent3"/>
        <w:spacing w:after="0"/>
        <w:ind w:left="0"/>
        <w:rPr>
          <w:rFonts w:ascii="Xerox Sans Light" w:hAnsi="Xerox Sans Light"/>
          <w:color w:val="34BCBA"/>
          <w:sz w:val="30"/>
          <w:szCs w:val="24"/>
        </w:rPr>
      </w:pPr>
    </w:p>
    <w:p w:rsidR="00CB5B2D" w:rsidRDefault="00CB5B2D" w:rsidP="00105518">
      <w:pPr>
        <w:pStyle w:val="BodyTextIndent3"/>
        <w:spacing w:after="0"/>
        <w:ind w:left="0"/>
        <w:rPr>
          <w:rFonts w:ascii="Xerox Sans Light" w:hAnsi="Xerox Sans Light"/>
          <w:color w:val="34BCBA"/>
          <w:sz w:val="30"/>
          <w:szCs w:val="24"/>
        </w:rPr>
      </w:pPr>
    </w:p>
    <w:p w:rsidR="00CB5B2D" w:rsidRDefault="00CB5B2D" w:rsidP="00105518">
      <w:pPr>
        <w:pStyle w:val="BodyTextIndent3"/>
        <w:spacing w:after="0"/>
        <w:ind w:left="0"/>
        <w:rPr>
          <w:rFonts w:ascii="Xerox Sans Light" w:hAnsi="Xerox Sans Light"/>
          <w:color w:val="34BCBA"/>
          <w:sz w:val="30"/>
          <w:szCs w:val="24"/>
        </w:rPr>
      </w:pPr>
    </w:p>
    <w:p w:rsidR="00D83405" w:rsidRDefault="00D83405" w:rsidP="00105518">
      <w:pPr>
        <w:pStyle w:val="BodyTextIndent3"/>
        <w:spacing w:after="0"/>
        <w:ind w:left="0"/>
        <w:rPr>
          <w:rFonts w:ascii="Xerox Sans Light" w:hAnsi="Xerox Sans Light"/>
          <w:color w:val="34BCBA"/>
          <w:sz w:val="30"/>
          <w:szCs w:val="24"/>
        </w:rPr>
      </w:pPr>
    </w:p>
    <w:p w:rsidR="00105518" w:rsidRDefault="00105518" w:rsidP="00105518">
      <w:pPr>
        <w:pStyle w:val="BodyTextIndent3"/>
        <w:spacing w:after="0"/>
        <w:ind w:left="0"/>
        <w:rPr>
          <w:rFonts w:ascii="Xerox Sans Light" w:hAnsi="Xerox Sans Light"/>
          <w:color w:val="34BCBA"/>
          <w:sz w:val="30"/>
          <w:szCs w:val="24"/>
        </w:rPr>
      </w:pPr>
      <w:r w:rsidRPr="0067235B">
        <w:rPr>
          <w:rFonts w:ascii="Xerox Sans Light" w:hAnsi="Xerox Sans Light"/>
          <w:color w:val="34BCBA"/>
          <w:sz w:val="30"/>
          <w:szCs w:val="24"/>
        </w:rPr>
        <w:t xml:space="preserve">Procedure 2:  </w:t>
      </w:r>
      <w:r>
        <w:rPr>
          <w:rFonts w:ascii="Xerox Sans Light" w:hAnsi="Xerox Sans Light"/>
          <w:color w:val="34BCBA"/>
          <w:sz w:val="30"/>
          <w:szCs w:val="24"/>
        </w:rPr>
        <w:t>Continued..</w:t>
      </w:r>
    </w:p>
    <w:p w:rsidR="000A5315" w:rsidRPr="00105518" w:rsidRDefault="000A5315" w:rsidP="00105518">
      <w:pPr>
        <w:pStyle w:val="BodyTextIndent3"/>
        <w:spacing w:after="0"/>
        <w:ind w:left="0"/>
        <w:rPr>
          <w:sz w:val="24"/>
          <w:szCs w:val="24"/>
        </w:rPr>
      </w:pPr>
    </w:p>
    <w:p w:rsidR="0067235B" w:rsidRPr="0067235B" w:rsidRDefault="0067235B" w:rsidP="00864854">
      <w:pPr>
        <w:pStyle w:val="BodyTextIndent3"/>
        <w:numPr>
          <w:ilvl w:val="0"/>
          <w:numId w:val="24"/>
        </w:numPr>
        <w:spacing w:after="0"/>
        <w:rPr>
          <w:sz w:val="24"/>
          <w:szCs w:val="24"/>
        </w:rPr>
      </w:pPr>
      <w:r w:rsidRPr="0067235B">
        <w:rPr>
          <w:sz w:val="24"/>
          <w:szCs w:val="24"/>
        </w:rPr>
        <w:t xml:space="preserve">Add the check amount column and enter the sum in the </w:t>
      </w:r>
      <w:r w:rsidR="00E34821">
        <w:rPr>
          <w:sz w:val="24"/>
          <w:szCs w:val="24"/>
        </w:rPr>
        <w:t>PAGE TOTAL and GRAND TOTAL (for all pages)</w:t>
      </w:r>
      <w:r w:rsidRPr="0067235B">
        <w:rPr>
          <w:sz w:val="24"/>
          <w:szCs w:val="24"/>
        </w:rPr>
        <w:t xml:space="preserve"> space</w:t>
      </w:r>
      <w:r w:rsidR="00E34821">
        <w:rPr>
          <w:sz w:val="24"/>
          <w:szCs w:val="24"/>
        </w:rPr>
        <w:t>s</w:t>
      </w:r>
      <w:r w:rsidRPr="0067235B">
        <w:rPr>
          <w:sz w:val="24"/>
          <w:szCs w:val="24"/>
        </w:rPr>
        <w:t>.  Total the check amounts and verify that the totals balance.  If they do not balance, review and recalculate.</w:t>
      </w:r>
    </w:p>
    <w:p w:rsidR="0067235B" w:rsidRPr="0067235B" w:rsidRDefault="0067235B" w:rsidP="00864854">
      <w:pPr>
        <w:pStyle w:val="BodyTextIndent3"/>
        <w:numPr>
          <w:ilvl w:val="0"/>
          <w:numId w:val="24"/>
        </w:numPr>
        <w:spacing w:after="0"/>
        <w:rPr>
          <w:sz w:val="24"/>
          <w:szCs w:val="24"/>
        </w:rPr>
      </w:pPr>
      <w:r w:rsidRPr="0067235B">
        <w:rPr>
          <w:sz w:val="24"/>
          <w:szCs w:val="24"/>
        </w:rPr>
        <w:t>Make two copies of the</w:t>
      </w:r>
      <w:r w:rsidR="002F7EB0">
        <w:rPr>
          <w:sz w:val="24"/>
          <w:szCs w:val="24"/>
        </w:rPr>
        <w:t xml:space="preserve"> completed</w:t>
      </w:r>
      <w:r w:rsidRPr="0067235B">
        <w:rPr>
          <w:sz w:val="24"/>
          <w:szCs w:val="24"/>
        </w:rPr>
        <w:t xml:space="preserve"> REFUND CHECK TRANSMITAL LOG (Figure 3).  One copy with the supporting documentation will be retained in the Financial Unit.</w:t>
      </w:r>
    </w:p>
    <w:p w:rsidR="0067235B" w:rsidRDefault="0067235B" w:rsidP="00864854">
      <w:pPr>
        <w:pStyle w:val="BodyTextIndent3"/>
        <w:numPr>
          <w:ilvl w:val="0"/>
          <w:numId w:val="24"/>
        </w:numPr>
        <w:spacing w:after="0"/>
        <w:rPr>
          <w:sz w:val="24"/>
          <w:szCs w:val="24"/>
        </w:rPr>
      </w:pPr>
      <w:r w:rsidRPr="0067235B">
        <w:rPr>
          <w:sz w:val="24"/>
          <w:szCs w:val="24"/>
        </w:rPr>
        <w:t>Send the original log with the checks in a sealed envelope to the Human Services Department to the HSD employee indicated on the log.</w:t>
      </w:r>
    </w:p>
    <w:p w:rsidR="00105518" w:rsidRPr="0067235B" w:rsidRDefault="00105518" w:rsidP="00105518">
      <w:pPr>
        <w:pStyle w:val="BodyTextIndent3"/>
        <w:spacing w:after="0"/>
        <w:ind w:left="720"/>
        <w:rPr>
          <w:sz w:val="24"/>
          <w:szCs w:val="24"/>
        </w:rPr>
      </w:pPr>
    </w:p>
    <w:p w:rsidR="0067235B" w:rsidRPr="0067235B" w:rsidRDefault="0067235B" w:rsidP="0067235B">
      <w:pPr>
        <w:pStyle w:val="BodyTextIndent3"/>
        <w:ind w:left="1440"/>
        <w:rPr>
          <w:sz w:val="24"/>
          <w:szCs w:val="24"/>
        </w:rPr>
      </w:pPr>
      <w:r w:rsidRPr="0067235B">
        <w:rPr>
          <w:sz w:val="24"/>
          <w:szCs w:val="24"/>
        </w:rPr>
        <w:t>Current Name:</w:t>
      </w:r>
      <w:r w:rsidR="00105518">
        <w:rPr>
          <w:sz w:val="24"/>
          <w:szCs w:val="24"/>
        </w:rPr>
        <w:t>_</w:t>
      </w:r>
      <w:r w:rsidR="002F7EB0" w:rsidRPr="002F7EB0">
        <w:rPr>
          <w:sz w:val="24"/>
          <w:szCs w:val="24"/>
          <w:u w:val="single"/>
        </w:rPr>
        <w:t>Xxxxx</w:t>
      </w:r>
      <w:r w:rsidR="00105518" w:rsidRPr="002F7EB0">
        <w:rPr>
          <w:sz w:val="24"/>
          <w:szCs w:val="24"/>
          <w:u w:val="single"/>
        </w:rPr>
        <w:t>_</w:t>
      </w:r>
      <w:r w:rsidR="002F7EB0" w:rsidRPr="002F7EB0">
        <w:rPr>
          <w:sz w:val="24"/>
          <w:szCs w:val="24"/>
          <w:u w:val="single"/>
        </w:rPr>
        <w:t>Xxxxxxx</w:t>
      </w:r>
      <w:r w:rsidR="00105518">
        <w:rPr>
          <w:sz w:val="24"/>
          <w:szCs w:val="24"/>
        </w:rPr>
        <w:t>___________________</w:t>
      </w:r>
    </w:p>
    <w:p w:rsidR="0067235B" w:rsidRPr="0067235B" w:rsidRDefault="0067235B" w:rsidP="00105518">
      <w:pPr>
        <w:pStyle w:val="BodyTextIndent3"/>
        <w:spacing w:after="0"/>
        <w:ind w:left="1440"/>
        <w:rPr>
          <w:sz w:val="24"/>
          <w:szCs w:val="24"/>
        </w:rPr>
      </w:pPr>
      <w:r w:rsidRPr="0067235B">
        <w:rPr>
          <w:sz w:val="24"/>
          <w:szCs w:val="24"/>
        </w:rPr>
        <w:t>ASD Accounting Bureau, Control Section</w:t>
      </w:r>
    </w:p>
    <w:p w:rsidR="0067235B" w:rsidRPr="0067235B" w:rsidRDefault="0067235B" w:rsidP="00105518">
      <w:pPr>
        <w:pStyle w:val="BodyTextIndent3"/>
        <w:spacing w:after="0"/>
        <w:ind w:left="1440"/>
        <w:rPr>
          <w:sz w:val="24"/>
          <w:szCs w:val="24"/>
        </w:rPr>
      </w:pPr>
      <w:r w:rsidRPr="0067235B">
        <w:rPr>
          <w:sz w:val="24"/>
          <w:szCs w:val="24"/>
        </w:rPr>
        <w:t>Human Services Department</w:t>
      </w:r>
    </w:p>
    <w:p w:rsidR="0067235B" w:rsidRPr="0067235B" w:rsidRDefault="0067235B" w:rsidP="00105518">
      <w:pPr>
        <w:pStyle w:val="BodyTextIndent3"/>
        <w:spacing w:after="0"/>
        <w:ind w:left="1440"/>
        <w:rPr>
          <w:sz w:val="24"/>
          <w:szCs w:val="24"/>
        </w:rPr>
      </w:pPr>
      <w:r w:rsidRPr="0067235B">
        <w:rPr>
          <w:sz w:val="24"/>
          <w:szCs w:val="24"/>
        </w:rPr>
        <w:t>Plaza San Miguel</w:t>
      </w:r>
    </w:p>
    <w:p w:rsidR="0067235B" w:rsidRPr="0067235B" w:rsidRDefault="0067235B" w:rsidP="00105518">
      <w:pPr>
        <w:pStyle w:val="BodyTextIndent3"/>
        <w:spacing w:after="0"/>
        <w:ind w:left="1440"/>
        <w:rPr>
          <w:sz w:val="24"/>
          <w:szCs w:val="24"/>
        </w:rPr>
      </w:pPr>
      <w:r w:rsidRPr="0067235B">
        <w:rPr>
          <w:sz w:val="24"/>
          <w:szCs w:val="24"/>
        </w:rPr>
        <w:t>729 St Michaels</w:t>
      </w:r>
    </w:p>
    <w:p w:rsidR="0067235B" w:rsidRPr="0067235B" w:rsidRDefault="0067235B" w:rsidP="00105518">
      <w:pPr>
        <w:pStyle w:val="BodyTextIndent3"/>
        <w:spacing w:after="0"/>
        <w:ind w:left="1440"/>
        <w:rPr>
          <w:sz w:val="24"/>
          <w:szCs w:val="24"/>
        </w:rPr>
      </w:pPr>
      <w:r w:rsidRPr="0067235B">
        <w:rPr>
          <w:sz w:val="24"/>
          <w:szCs w:val="24"/>
        </w:rPr>
        <w:t xml:space="preserve">Santa Fe, New Mexico </w:t>
      </w:r>
    </w:p>
    <w:p w:rsidR="0067235B" w:rsidRPr="0067235B" w:rsidRDefault="0067235B" w:rsidP="0067235B">
      <w:pPr>
        <w:pStyle w:val="BodyTextIndent3"/>
        <w:ind w:left="1440"/>
        <w:rPr>
          <w:sz w:val="24"/>
          <w:szCs w:val="24"/>
        </w:rPr>
      </w:pPr>
    </w:p>
    <w:p w:rsidR="0067235B" w:rsidRPr="0067235B" w:rsidRDefault="0067235B" w:rsidP="00105518">
      <w:pPr>
        <w:pStyle w:val="BodyTextIndent3"/>
        <w:spacing w:after="0"/>
        <w:rPr>
          <w:sz w:val="24"/>
          <w:szCs w:val="24"/>
        </w:rPr>
      </w:pPr>
      <w:r w:rsidRPr="0067235B">
        <w:rPr>
          <w:sz w:val="24"/>
          <w:szCs w:val="24"/>
        </w:rPr>
        <w:t xml:space="preserve">     Send one copy of the log </w:t>
      </w:r>
      <w:r w:rsidR="00E34821" w:rsidRPr="0067235B">
        <w:rPr>
          <w:sz w:val="24"/>
          <w:szCs w:val="24"/>
        </w:rPr>
        <w:t>(TPL only)</w:t>
      </w:r>
      <w:r w:rsidR="00E34821">
        <w:rPr>
          <w:sz w:val="24"/>
          <w:szCs w:val="24"/>
        </w:rPr>
        <w:t xml:space="preserve"> </w:t>
      </w:r>
      <w:r w:rsidRPr="0067235B">
        <w:rPr>
          <w:sz w:val="24"/>
          <w:szCs w:val="24"/>
        </w:rPr>
        <w:t xml:space="preserve">to:  </w:t>
      </w:r>
    </w:p>
    <w:p w:rsidR="0067235B" w:rsidRPr="0067235B" w:rsidRDefault="0067235B" w:rsidP="00105518">
      <w:pPr>
        <w:pStyle w:val="BodyTextIndent3"/>
        <w:spacing w:after="0"/>
        <w:rPr>
          <w:sz w:val="24"/>
          <w:szCs w:val="24"/>
        </w:rPr>
      </w:pPr>
      <w:r w:rsidRPr="0067235B">
        <w:rPr>
          <w:sz w:val="24"/>
          <w:szCs w:val="24"/>
        </w:rPr>
        <w:tab/>
      </w:r>
      <w:r w:rsidRPr="0067235B">
        <w:rPr>
          <w:sz w:val="24"/>
          <w:szCs w:val="24"/>
        </w:rPr>
        <w:tab/>
        <w:t>Program Administration Bureau</w:t>
      </w:r>
    </w:p>
    <w:p w:rsidR="0067235B" w:rsidRPr="0067235B" w:rsidRDefault="0067235B" w:rsidP="00105518">
      <w:pPr>
        <w:pStyle w:val="BodyTextIndent3"/>
        <w:spacing w:after="0"/>
        <w:rPr>
          <w:sz w:val="24"/>
          <w:szCs w:val="24"/>
        </w:rPr>
      </w:pPr>
      <w:r w:rsidRPr="0067235B">
        <w:rPr>
          <w:sz w:val="24"/>
          <w:szCs w:val="24"/>
        </w:rPr>
        <w:tab/>
      </w:r>
      <w:r w:rsidRPr="0067235B">
        <w:rPr>
          <w:sz w:val="24"/>
          <w:szCs w:val="24"/>
        </w:rPr>
        <w:tab/>
        <w:t>Human Services Department</w:t>
      </w:r>
    </w:p>
    <w:p w:rsidR="0067235B" w:rsidRPr="0067235B" w:rsidRDefault="0067235B" w:rsidP="00105518">
      <w:pPr>
        <w:pStyle w:val="BodyTextIndent3"/>
        <w:spacing w:after="0"/>
        <w:rPr>
          <w:sz w:val="24"/>
          <w:szCs w:val="24"/>
        </w:rPr>
      </w:pPr>
      <w:r w:rsidRPr="0067235B">
        <w:rPr>
          <w:sz w:val="24"/>
          <w:szCs w:val="24"/>
        </w:rPr>
        <w:tab/>
      </w:r>
      <w:r w:rsidRPr="0067235B">
        <w:rPr>
          <w:sz w:val="24"/>
          <w:szCs w:val="24"/>
        </w:rPr>
        <w:tab/>
        <w:t>Medical Assistance Division</w:t>
      </w:r>
    </w:p>
    <w:p w:rsidR="0067235B" w:rsidRPr="0067235B" w:rsidRDefault="0067235B" w:rsidP="00105518">
      <w:pPr>
        <w:pStyle w:val="BodyTextIndent3"/>
        <w:spacing w:after="0"/>
        <w:rPr>
          <w:sz w:val="24"/>
          <w:szCs w:val="24"/>
        </w:rPr>
      </w:pPr>
      <w:r w:rsidRPr="0067235B">
        <w:rPr>
          <w:sz w:val="24"/>
          <w:szCs w:val="24"/>
        </w:rPr>
        <w:tab/>
      </w:r>
      <w:r w:rsidRPr="0067235B">
        <w:rPr>
          <w:sz w:val="24"/>
          <w:szCs w:val="24"/>
        </w:rPr>
        <w:tab/>
        <w:t>Santa Fe, New Mexico</w:t>
      </w:r>
    </w:p>
    <w:p w:rsidR="0067235B" w:rsidRDefault="0067235B" w:rsidP="00105518">
      <w:pPr>
        <w:pStyle w:val="BodyTextIndent3"/>
        <w:spacing w:after="0"/>
        <w:rPr>
          <w:sz w:val="24"/>
          <w:szCs w:val="24"/>
        </w:rPr>
      </w:pPr>
      <w:r w:rsidRPr="0067235B">
        <w:rPr>
          <w:sz w:val="24"/>
          <w:szCs w:val="24"/>
        </w:rPr>
        <w:t xml:space="preserve">The checks and logs will be transported by the </w:t>
      </w:r>
      <w:r w:rsidR="00CF1D72">
        <w:rPr>
          <w:sz w:val="24"/>
          <w:szCs w:val="24"/>
        </w:rPr>
        <w:t>Conduent</w:t>
      </w:r>
      <w:r w:rsidRPr="0067235B">
        <w:rPr>
          <w:sz w:val="24"/>
          <w:szCs w:val="24"/>
        </w:rPr>
        <w:t xml:space="preserve"> courier.</w:t>
      </w:r>
    </w:p>
    <w:p w:rsidR="000A5315" w:rsidRDefault="000A5315" w:rsidP="00105518">
      <w:pPr>
        <w:pStyle w:val="BodyTextIndent3"/>
        <w:spacing w:after="0"/>
        <w:rPr>
          <w:sz w:val="24"/>
          <w:szCs w:val="24"/>
        </w:rPr>
      </w:pPr>
    </w:p>
    <w:p w:rsidR="000A5315" w:rsidRDefault="000A5315" w:rsidP="00105518">
      <w:pPr>
        <w:pStyle w:val="BodyTextIndent3"/>
        <w:spacing w:after="0"/>
        <w:rPr>
          <w:sz w:val="24"/>
          <w:szCs w:val="24"/>
        </w:rPr>
      </w:pPr>
    </w:p>
    <w:p w:rsidR="000A5315" w:rsidRPr="0067235B" w:rsidRDefault="000A5315" w:rsidP="00105518">
      <w:pPr>
        <w:pStyle w:val="BodyTextIndent3"/>
        <w:spacing w:after="0"/>
        <w:rPr>
          <w:sz w:val="24"/>
          <w:szCs w:val="24"/>
        </w:rPr>
      </w:pPr>
    </w:p>
    <w:p w:rsidR="00150126" w:rsidRDefault="00150126" w:rsidP="000A5315">
      <w:pPr>
        <w:pStyle w:val="Heading1"/>
        <w:rPr>
          <w:rFonts w:asciiTheme="minorHAnsi" w:hAnsiTheme="minorHAnsi" w:cstheme="minorHAnsi"/>
        </w:rPr>
      </w:pPr>
    </w:p>
    <w:p w:rsidR="00150126" w:rsidRDefault="00150126" w:rsidP="00150126">
      <w:pPr>
        <w:pStyle w:val="Heading1"/>
        <w:rPr>
          <w:rFonts w:asciiTheme="minorHAnsi" w:hAnsiTheme="minorHAnsi" w:cstheme="minorHAnsi"/>
          <w:b/>
          <w:sz w:val="32"/>
          <w:szCs w:val="32"/>
        </w:rPr>
      </w:pPr>
    </w:p>
    <w:p w:rsidR="00F14F55" w:rsidRDefault="00F14F55" w:rsidP="00F14F55"/>
    <w:p w:rsidR="00F14F55" w:rsidRDefault="00F14F55" w:rsidP="00F14F55"/>
    <w:p w:rsidR="00F14F55" w:rsidRDefault="00F14F55" w:rsidP="00F14F55"/>
    <w:p w:rsidR="00F14F55" w:rsidRDefault="00F14F55" w:rsidP="00F14F55"/>
    <w:p w:rsidR="00F14F55" w:rsidRDefault="00F14F55" w:rsidP="00F14F55"/>
    <w:p w:rsidR="00F14F55" w:rsidRDefault="00F14F55" w:rsidP="00F14F55"/>
    <w:p w:rsidR="00F14F55" w:rsidRDefault="00F14F55" w:rsidP="00F14F55"/>
    <w:p w:rsidR="00F14F55" w:rsidRDefault="00F14F55" w:rsidP="00F14F55"/>
    <w:p w:rsidR="00F14F55" w:rsidRPr="00F14F55" w:rsidRDefault="00F14F55" w:rsidP="00F14F55"/>
    <w:p w:rsidR="002F7EB0" w:rsidRDefault="002F7EB0" w:rsidP="00150126">
      <w:pPr>
        <w:pStyle w:val="Heading1"/>
        <w:rPr>
          <w:rFonts w:asciiTheme="minorHAnsi" w:hAnsiTheme="minorHAnsi" w:cstheme="minorHAnsi"/>
          <w:b/>
          <w:sz w:val="32"/>
          <w:szCs w:val="32"/>
        </w:rPr>
      </w:pPr>
    </w:p>
    <w:p w:rsidR="00C60C58" w:rsidRDefault="00C60C58" w:rsidP="00150126">
      <w:pPr>
        <w:pStyle w:val="Heading1"/>
        <w:rPr>
          <w:rFonts w:asciiTheme="minorHAnsi" w:hAnsiTheme="minorHAnsi" w:cstheme="minorHAnsi"/>
          <w:b/>
          <w:sz w:val="32"/>
          <w:szCs w:val="32"/>
        </w:rPr>
      </w:pPr>
    </w:p>
    <w:p w:rsidR="00C60C58" w:rsidRDefault="00C60C58" w:rsidP="00150126">
      <w:pPr>
        <w:pStyle w:val="Heading1"/>
        <w:rPr>
          <w:rFonts w:asciiTheme="minorHAnsi" w:hAnsiTheme="minorHAnsi" w:cstheme="minorHAnsi"/>
          <w:b/>
          <w:sz w:val="32"/>
          <w:szCs w:val="32"/>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6</w:t>
      </w:r>
      <w:r w:rsidRPr="00150126">
        <w:rPr>
          <w:rFonts w:asciiTheme="minorHAnsi" w:hAnsiTheme="minorHAnsi" w:cstheme="minorHAnsi"/>
          <w:b/>
          <w:sz w:val="32"/>
          <w:szCs w:val="32"/>
        </w:rPr>
        <w:t>:</w:t>
      </w:r>
    </w:p>
    <w:p w:rsidR="000A5315" w:rsidRDefault="000A5315" w:rsidP="000A5315">
      <w:pPr>
        <w:pStyle w:val="Heading1"/>
        <w:rPr>
          <w:rFonts w:asciiTheme="minorHAnsi" w:hAnsiTheme="minorHAnsi" w:cstheme="minorHAnsi"/>
        </w:rPr>
      </w:pPr>
      <w:r w:rsidRPr="000A5315">
        <w:rPr>
          <w:rFonts w:asciiTheme="minorHAnsi" w:hAnsiTheme="minorHAnsi" w:cstheme="minorHAnsi"/>
        </w:rPr>
        <w:t>Prepare Refund/Return Documentation</w:t>
      </w:r>
      <w:r>
        <w:rPr>
          <w:rFonts w:asciiTheme="minorHAnsi" w:hAnsiTheme="minorHAnsi" w:cstheme="minorHAnsi"/>
        </w:rPr>
        <w:t>:</w:t>
      </w:r>
    </w:p>
    <w:p w:rsidR="000A5315" w:rsidRDefault="000A5315" w:rsidP="000A5315">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0A5315" w:rsidRPr="000A5315" w:rsidRDefault="000A5315" w:rsidP="000A5315">
      <w:pPr>
        <w:pStyle w:val="BodyTextIndent3"/>
        <w:ind w:left="0"/>
        <w:rPr>
          <w:sz w:val="24"/>
          <w:szCs w:val="24"/>
        </w:rPr>
      </w:pPr>
      <w:r w:rsidRPr="000A5315">
        <w:rPr>
          <w:sz w:val="24"/>
          <w:szCs w:val="24"/>
        </w:rPr>
        <w:t>After refund checks have been forwarded to ASD, the transactions are prepared for entry into OmniCaid by completing a Refund/Return Reason Sheet</w:t>
      </w:r>
      <w:r w:rsidR="00AC7698">
        <w:rPr>
          <w:sz w:val="24"/>
          <w:szCs w:val="24"/>
        </w:rPr>
        <w:t>, to document wh</w:t>
      </w:r>
      <w:r w:rsidR="00360534">
        <w:rPr>
          <w:sz w:val="24"/>
          <w:szCs w:val="24"/>
        </w:rPr>
        <w:t>y</w:t>
      </w:r>
      <w:r w:rsidR="00AC7698">
        <w:rPr>
          <w:sz w:val="24"/>
          <w:szCs w:val="24"/>
        </w:rPr>
        <w:t xml:space="preserve"> checks have been submitted</w:t>
      </w:r>
      <w:r w:rsidRPr="000A5315">
        <w:rPr>
          <w:sz w:val="24"/>
          <w:szCs w:val="24"/>
        </w:rPr>
        <w:t>.  The reason sheet provides the information to enter the transaction into OmniCaid.</w:t>
      </w:r>
    </w:p>
    <w:p w:rsidR="000A5315" w:rsidRPr="000A5315" w:rsidRDefault="000A5315" w:rsidP="000A5315">
      <w:pPr>
        <w:pStyle w:val="Header"/>
        <w:tabs>
          <w:tab w:val="clear" w:pos="4320"/>
          <w:tab w:val="clear" w:pos="8640"/>
        </w:tabs>
        <w:rPr>
          <w:sz w:val="24"/>
        </w:rPr>
      </w:pPr>
    </w:p>
    <w:p w:rsidR="000A5315" w:rsidRDefault="000A5315" w:rsidP="000A5315">
      <w:r w:rsidRPr="0089374E">
        <w:rPr>
          <w:rFonts w:ascii="Xerox Sans Light" w:hAnsi="Xerox Sans Light"/>
          <w:color w:val="34BCBA"/>
          <w:sz w:val="48"/>
        </w:rPr>
        <w:t xml:space="preserve">Steps </w:t>
      </w:r>
    </w:p>
    <w:p w:rsidR="0067235B" w:rsidRDefault="000A5315" w:rsidP="0067235B">
      <w:pPr>
        <w:rPr>
          <w:rFonts w:ascii="Xerox Sans Light" w:hAnsi="Xerox Sans Light"/>
          <w:color w:val="34BCBA"/>
          <w:sz w:val="30"/>
        </w:rPr>
      </w:pPr>
      <w:r w:rsidRPr="000A5315">
        <w:rPr>
          <w:rFonts w:ascii="Xerox Sans Light" w:hAnsi="Xerox Sans Light"/>
          <w:color w:val="34BCBA"/>
          <w:sz w:val="30"/>
        </w:rPr>
        <w:t>Procedure 1:  Preparing the Refund/Return Reason Sheet</w:t>
      </w:r>
    </w:p>
    <w:p w:rsidR="000A5315" w:rsidRDefault="000A5315" w:rsidP="0067235B">
      <w:pPr>
        <w:rPr>
          <w:rFonts w:ascii="Xerox Sans Light" w:hAnsi="Xerox Sans Light"/>
          <w:color w:val="34BCBA"/>
          <w:sz w:val="30"/>
        </w:rPr>
      </w:pPr>
    </w:p>
    <w:p w:rsidR="000A5315" w:rsidRPr="000A5315" w:rsidRDefault="000A5315" w:rsidP="000A5315">
      <w:pPr>
        <w:pStyle w:val="BodyTextIndent3"/>
        <w:rPr>
          <w:b/>
          <w:sz w:val="24"/>
          <w:szCs w:val="24"/>
          <w:u w:val="single"/>
        </w:rPr>
      </w:pPr>
      <w:r w:rsidRPr="000A5315">
        <w:rPr>
          <w:b/>
          <w:sz w:val="24"/>
          <w:szCs w:val="24"/>
          <w:u w:val="single"/>
        </w:rPr>
        <w:t>Financial Specialist</w:t>
      </w:r>
    </w:p>
    <w:p w:rsidR="000A5315" w:rsidRPr="000A5315" w:rsidRDefault="000A5315" w:rsidP="000A5315">
      <w:pPr>
        <w:pStyle w:val="BodyTextIndent3"/>
        <w:rPr>
          <w:sz w:val="24"/>
          <w:szCs w:val="24"/>
          <w:u w:val="single"/>
        </w:rPr>
      </w:pPr>
    </w:p>
    <w:p w:rsidR="000A5315" w:rsidRDefault="000A5315" w:rsidP="000A5315">
      <w:pPr>
        <w:pStyle w:val="BodyTextIndent3"/>
        <w:numPr>
          <w:ilvl w:val="0"/>
          <w:numId w:val="25"/>
        </w:numPr>
        <w:spacing w:after="0"/>
        <w:rPr>
          <w:sz w:val="24"/>
          <w:szCs w:val="24"/>
        </w:rPr>
      </w:pPr>
      <w:r w:rsidRPr="000A5315">
        <w:rPr>
          <w:sz w:val="24"/>
          <w:szCs w:val="24"/>
        </w:rPr>
        <w:t xml:space="preserve">A REFUND RETURN REASON SHEET (Figure </w:t>
      </w:r>
      <w:r w:rsidR="00E34821">
        <w:rPr>
          <w:sz w:val="24"/>
          <w:szCs w:val="24"/>
        </w:rPr>
        <w:t>1</w:t>
      </w:r>
      <w:r w:rsidR="00450C8F">
        <w:rPr>
          <w:sz w:val="24"/>
          <w:szCs w:val="24"/>
        </w:rPr>
        <w:t>, on next page</w:t>
      </w:r>
      <w:r w:rsidR="00E34821">
        <w:rPr>
          <w:sz w:val="24"/>
          <w:szCs w:val="24"/>
        </w:rPr>
        <w:t>) is prepared for each check sent</w:t>
      </w:r>
      <w:r w:rsidRPr="000A5315">
        <w:rPr>
          <w:sz w:val="24"/>
          <w:szCs w:val="24"/>
        </w:rPr>
        <w:t xml:space="preserve"> by a provider or insurance company.</w:t>
      </w:r>
    </w:p>
    <w:p w:rsidR="00450C8F" w:rsidRPr="000A5315" w:rsidRDefault="00450C8F" w:rsidP="00450C8F">
      <w:pPr>
        <w:pStyle w:val="BodyTextIndent3"/>
        <w:numPr>
          <w:ilvl w:val="0"/>
          <w:numId w:val="25"/>
        </w:numPr>
        <w:spacing w:after="0"/>
        <w:rPr>
          <w:sz w:val="24"/>
          <w:szCs w:val="24"/>
        </w:rPr>
      </w:pPr>
      <w:r w:rsidRPr="000A5315">
        <w:rPr>
          <w:sz w:val="24"/>
          <w:szCs w:val="24"/>
        </w:rPr>
        <w:t>Review the documentation attached to the check copy to determine the following information:</w:t>
      </w:r>
    </w:p>
    <w:p w:rsidR="00450C8F" w:rsidRPr="000A5315" w:rsidRDefault="00450C8F" w:rsidP="00450C8F">
      <w:pPr>
        <w:pStyle w:val="BodyTextIndent3"/>
        <w:numPr>
          <w:ilvl w:val="1"/>
          <w:numId w:val="25"/>
        </w:numPr>
        <w:spacing w:after="0"/>
        <w:rPr>
          <w:sz w:val="24"/>
          <w:szCs w:val="24"/>
        </w:rPr>
      </w:pPr>
      <w:r w:rsidRPr="000A5315">
        <w:rPr>
          <w:sz w:val="24"/>
          <w:szCs w:val="24"/>
        </w:rPr>
        <w:t>Provider name</w:t>
      </w:r>
    </w:p>
    <w:p w:rsidR="00450C8F" w:rsidRPr="000A5315" w:rsidRDefault="00450C8F" w:rsidP="00450C8F">
      <w:pPr>
        <w:pStyle w:val="BodyTextIndent3"/>
        <w:numPr>
          <w:ilvl w:val="1"/>
          <w:numId w:val="25"/>
        </w:numPr>
        <w:spacing w:after="0"/>
        <w:rPr>
          <w:sz w:val="24"/>
          <w:szCs w:val="24"/>
        </w:rPr>
      </w:pPr>
      <w:r w:rsidRPr="000A5315">
        <w:rPr>
          <w:sz w:val="24"/>
          <w:szCs w:val="24"/>
        </w:rPr>
        <w:t>Provider number</w:t>
      </w:r>
    </w:p>
    <w:p w:rsidR="00450C8F" w:rsidRPr="000A5315" w:rsidRDefault="00450C8F" w:rsidP="00450C8F">
      <w:pPr>
        <w:pStyle w:val="BodyTextIndent3"/>
        <w:numPr>
          <w:ilvl w:val="1"/>
          <w:numId w:val="25"/>
        </w:numPr>
        <w:spacing w:after="0"/>
        <w:rPr>
          <w:sz w:val="24"/>
          <w:szCs w:val="24"/>
        </w:rPr>
      </w:pPr>
      <w:r w:rsidRPr="000A5315">
        <w:rPr>
          <w:sz w:val="24"/>
          <w:szCs w:val="24"/>
        </w:rPr>
        <w:t>Reason for return</w:t>
      </w:r>
    </w:p>
    <w:p w:rsidR="00450C8F" w:rsidRPr="000A5315" w:rsidRDefault="00450C8F" w:rsidP="00450C8F">
      <w:pPr>
        <w:pStyle w:val="BodyTextIndent3"/>
        <w:numPr>
          <w:ilvl w:val="1"/>
          <w:numId w:val="25"/>
        </w:numPr>
        <w:spacing w:after="0"/>
        <w:rPr>
          <w:sz w:val="24"/>
          <w:szCs w:val="24"/>
        </w:rPr>
      </w:pPr>
      <w:r w:rsidRPr="000A5315">
        <w:rPr>
          <w:sz w:val="24"/>
          <w:szCs w:val="24"/>
        </w:rPr>
        <w:t>TCN identifying the claim to be voided/adjusted.</w:t>
      </w:r>
    </w:p>
    <w:p w:rsidR="00450C8F" w:rsidRDefault="00450C8F" w:rsidP="00450C8F">
      <w:pPr>
        <w:pStyle w:val="BodyTextIndent3"/>
        <w:numPr>
          <w:ilvl w:val="0"/>
          <w:numId w:val="25"/>
        </w:numPr>
        <w:spacing w:after="0"/>
        <w:rPr>
          <w:sz w:val="24"/>
          <w:szCs w:val="24"/>
        </w:rPr>
      </w:pPr>
      <w:r w:rsidRPr="000A5315">
        <w:rPr>
          <w:sz w:val="24"/>
          <w:szCs w:val="24"/>
        </w:rPr>
        <w:t>If the check was received from a source other than a provider (i.e. an insurance carrier or recipient), review the attachments and use the name and ID number of the provider who was originally paid.</w:t>
      </w:r>
    </w:p>
    <w:p w:rsidR="00450C8F" w:rsidRPr="000A5315" w:rsidRDefault="00450C8F" w:rsidP="00450C8F">
      <w:pPr>
        <w:pStyle w:val="BodyTextIndent3"/>
        <w:numPr>
          <w:ilvl w:val="0"/>
          <w:numId w:val="25"/>
        </w:numPr>
        <w:spacing w:after="0"/>
        <w:rPr>
          <w:sz w:val="24"/>
          <w:szCs w:val="24"/>
        </w:rPr>
      </w:pPr>
      <w:r w:rsidRPr="000A5315">
        <w:rPr>
          <w:sz w:val="24"/>
          <w:szCs w:val="24"/>
        </w:rPr>
        <w:t>Enter the provider name in the space provided.</w:t>
      </w:r>
    </w:p>
    <w:p w:rsidR="00450C8F" w:rsidRPr="000A5315" w:rsidRDefault="00450C8F" w:rsidP="00450C8F">
      <w:pPr>
        <w:pStyle w:val="BodyTextIndent3"/>
        <w:numPr>
          <w:ilvl w:val="0"/>
          <w:numId w:val="25"/>
        </w:numPr>
        <w:spacing w:after="0"/>
        <w:rPr>
          <w:sz w:val="24"/>
          <w:szCs w:val="24"/>
        </w:rPr>
      </w:pPr>
      <w:r w:rsidRPr="000A5315">
        <w:rPr>
          <w:sz w:val="24"/>
          <w:szCs w:val="24"/>
        </w:rPr>
        <w:t>Enter the provider ID number in the space provided</w:t>
      </w:r>
    </w:p>
    <w:p w:rsidR="00F14F55" w:rsidRDefault="00F14F55" w:rsidP="00F14F55">
      <w:pPr>
        <w:pStyle w:val="BodyTextIndent3"/>
        <w:spacing w:after="0"/>
        <w:rPr>
          <w:sz w:val="24"/>
          <w:szCs w:val="24"/>
        </w:rPr>
      </w:pPr>
    </w:p>
    <w:p w:rsidR="00F14F55" w:rsidRDefault="00F14F55" w:rsidP="00F14F55">
      <w:pPr>
        <w:pStyle w:val="BodyTextIndent3"/>
        <w:spacing w:after="0"/>
        <w:rPr>
          <w:sz w:val="24"/>
          <w:szCs w:val="24"/>
        </w:rPr>
      </w:pPr>
    </w:p>
    <w:p w:rsidR="00303136" w:rsidRDefault="00303136" w:rsidP="00F14F55">
      <w:pPr>
        <w:pStyle w:val="BodyTextIndent3"/>
        <w:spacing w:after="0"/>
        <w:rPr>
          <w:sz w:val="24"/>
          <w:szCs w:val="24"/>
        </w:rPr>
      </w:pPr>
    </w:p>
    <w:p w:rsidR="00303136" w:rsidRDefault="00303136" w:rsidP="00F14F55">
      <w:pPr>
        <w:pStyle w:val="BodyTextIndent3"/>
        <w:spacing w:after="0"/>
        <w:rPr>
          <w:sz w:val="24"/>
          <w:szCs w:val="24"/>
        </w:rPr>
      </w:pPr>
    </w:p>
    <w:p w:rsidR="00303136" w:rsidRDefault="00303136" w:rsidP="00F14F55">
      <w:pPr>
        <w:pStyle w:val="BodyTextIndent3"/>
        <w:spacing w:after="0"/>
        <w:rPr>
          <w:sz w:val="24"/>
          <w:szCs w:val="24"/>
        </w:rPr>
      </w:pPr>
    </w:p>
    <w:p w:rsidR="00303136" w:rsidRDefault="00303136" w:rsidP="00F14F55">
      <w:pPr>
        <w:pStyle w:val="BodyTextIndent3"/>
        <w:spacing w:after="0"/>
        <w:rPr>
          <w:sz w:val="24"/>
          <w:szCs w:val="24"/>
        </w:rPr>
      </w:pPr>
    </w:p>
    <w:p w:rsidR="00303136" w:rsidRDefault="00303136" w:rsidP="00F14F55">
      <w:pPr>
        <w:pStyle w:val="BodyTextIndent3"/>
        <w:spacing w:after="0"/>
        <w:rPr>
          <w:sz w:val="24"/>
          <w:szCs w:val="24"/>
        </w:rPr>
      </w:pPr>
    </w:p>
    <w:p w:rsidR="000A5315" w:rsidRDefault="000A5315" w:rsidP="000A5315">
      <w:pPr>
        <w:pStyle w:val="BodyTextIndent3"/>
        <w:jc w:val="center"/>
        <w:rPr>
          <w:sz w:val="24"/>
          <w:szCs w:val="24"/>
        </w:rPr>
      </w:pPr>
      <w:r w:rsidRPr="000A5315">
        <w:rPr>
          <w:sz w:val="24"/>
          <w:szCs w:val="24"/>
        </w:rPr>
        <w:t>Figure 1</w:t>
      </w:r>
      <w:r>
        <w:rPr>
          <w:sz w:val="24"/>
          <w:szCs w:val="24"/>
        </w:rPr>
        <w:t xml:space="preserve">   </w:t>
      </w:r>
    </w:p>
    <w:p w:rsidR="000E2294" w:rsidRPr="000A5315" w:rsidRDefault="000E2294" w:rsidP="000A5315">
      <w:pPr>
        <w:pStyle w:val="BodyTextIndent3"/>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14:anchorId="64A7F95E" wp14:editId="1B167626">
                <wp:simplePos x="0" y="0"/>
                <wp:positionH relativeFrom="column">
                  <wp:posOffset>868680</wp:posOffset>
                </wp:positionH>
                <wp:positionV relativeFrom="paragraph">
                  <wp:posOffset>250190</wp:posOffset>
                </wp:positionV>
                <wp:extent cx="4983480" cy="6149340"/>
                <wp:effectExtent l="0" t="0" r="26670" b="22860"/>
                <wp:wrapNone/>
                <wp:docPr id="7" name="Rectangle 7"/>
                <wp:cNvGraphicFramePr/>
                <a:graphic xmlns:a="http://schemas.openxmlformats.org/drawingml/2006/main">
                  <a:graphicData uri="http://schemas.microsoft.com/office/word/2010/wordprocessingShape">
                    <wps:wsp>
                      <wps:cNvSpPr/>
                      <wps:spPr>
                        <a:xfrm>
                          <a:off x="0" y="0"/>
                          <a:ext cx="4983480" cy="6149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E303" id="Rectangle 7" o:spid="_x0000_s1026" style="position:absolute;margin-left:68.4pt;margin-top:19.7pt;width:392.4pt;height:4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" filled="f" strokecolor="#243f60 [1604]" strokeweight="2pt"/>
            </w:pict>
          </mc:Fallback>
        </mc:AlternateContent>
      </w:r>
      <w:r>
        <w:rPr>
          <w:noProof/>
        </w:rPr>
        <w:drawing>
          <wp:inline distT="0" distB="0" distL="0" distR="0" wp14:anchorId="47BF51F7" wp14:editId="11B8597C">
            <wp:extent cx="5257227" cy="6271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826" t="19785" r="52766" b="4667"/>
                    <a:stretch/>
                  </pic:blipFill>
                  <pic:spPr bwMode="auto">
                    <a:xfrm>
                      <a:off x="0" y="0"/>
                      <a:ext cx="5257227" cy="6271260"/>
                    </a:xfrm>
                    <a:prstGeom prst="rect">
                      <a:avLst/>
                    </a:prstGeom>
                    <a:ln>
                      <a:noFill/>
                    </a:ln>
                    <a:extLst>
                      <a:ext uri="{53640926-AAD7-44D8-BBD7-CCE9431645EC}">
                        <a14:shadowObscured xmlns:a14="http://schemas.microsoft.com/office/drawing/2010/main"/>
                      </a:ext>
                    </a:extLst>
                  </pic:spPr>
                </pic:pic>
              </a:graphicData>
            </a:graphic>
          </wp:inline>
        </w:drawing>
      </w:r>
    </w:p>
    <w:p w:rsidR="000A5315" w:rsidRDefault="000A5315" w:rsidP="000A5315">
      <w:pPr>
        <w:rPr>
          <w:sz w:val="16"/>
        </w:rPr>
      </w:pPr>
    </w:p>
    <w:p w:rsidR="0067235B" w:rsidRPr="0023264B" w:rsidRDefault="0067235B" w:rsidP="0067235B">
      <w:pPr>
        <w:pStyle w:val="BodyTextIndent3"/>
        <w:tabs>
          <w:tab w:val="left" w:pos="6828"/>
        </w:tabs>
        <w:spacing w:after="0"/>
        <w:ind w:left="0"/>
        <w:rPr>
          <w:sz w:val="24"/>
          <w:szCs w:val="24"/>
        </w:rPr>
      </w:pPr>
    </w:p>
    <w:p w:rsidR="0023264B" w:rsidRPr="0023264B" w:rsidRDefault="0023264B" w:rsidP="00EA2B0D">
      <w:pPr>
        <w:rPr>
          <w:rFonts w:ascii="Xerox Sans Light" w:hAnsi="Xerox Sans Light"/>
          <w:color w:val="34BCBA"/>
        </w:rPr>
      </w:pPr>
    </w:p>
    <w:p w:rsidR="00AA70D3" w:rsidRDefault="00AA70D3" w:rsidP="00EA2B0D"/>
    <w:p w:rsidR="000A5315" w:rsidRDefault="000A5315" w:rsidP="00EA2B0D"/>
    <w:p w:rsidR="000A5315" w:rsidRPr="000A5315" w:rsidRDefault="000A5315" w:rsidP="000A5315">
      <w:pPr>
        <w:pStyle w:val="BodyTextIndent3"/>
        <w:numPr>
          <w:ilvl w:val="0"/>
          <w:numId w:val="25"/>
        </w:numPr>
        <w:spacing w:after="0"/>
        <w:rPr>
          <w:sz w:val="24"/>
          <w:szCs w:val="24"/>
        </w:rPr>
      </w:pPr>
      <w:r w:rsidRPr="000A5315">
        <w:rPr>
          <w:sz w:val="24"/>
          <w:szCs w:val="24"/>
        </w:rPr>
        <w:t>Do not enter FCN at this time.</w:t>
      </w:r>
    </w:p>
    <w:p w:rsidR="00450C8F" w:rsidRPr="00450C8F" w:rsidRDefault="000A5315" w:rsidP="00450C8F">
      <w:pPr>
        <w:pStyle w:val="BodyTextIndent3"/>
        <w:numPr>
          <w:ilvl w:val="0"/>
          <w:numId w:val="25"/>
        </w:numPr>
        <w:spacing w:after="0"/>
        <w:rPr>
          <w:sz w:val="24"/>
          <w:szCs w:val="24"/>
        </w:rPr>
      </w:pPr>
      <w:r w:rsidRPr="000A5315">
        <w:rPr>
          <w:sz w:val="24"/>
          <w:szCs w:val="24"/>
        </w:rPr>
        <w:t>Enter a “2” in the “Transaction Type” space for all refunds.</w:t>
      </w:r>
    </w:p>
    <w:p w:rsidR="000A5315" w:rsidRPr="000A5315" w:rsidRDefault="000A5315" w:rsidP="000A5315">
      <w:pPr>
        <w:pStyle w:val="BodyTextIndent3"/>
        <w:numPr>
          <w:ilvl w:val="0"/>
          <w:numId w:val="25"/>
        </w:numPr>
        <w:spacing w:after="0"/>
        <w:rPr>
          <w:sz w:val="24"/>
          <w:szCs w:val="24"/>
        </w:rPr>
      </w:pPr>
      <w:r w:rsidRPr="000A5315">
        <w:rPr>
          <w:sz w:val="24"/>
          <w:szCs w:val="24"/>
        </w:rPr>
        <w:t>If you cannot determine the reason for the refund from the attached documentation or if no documentation was sent with the check, perform one of the following:</w:t>
      </w:r>
    </w:p>
    <w:p w:rsidR="000A5315" w:rsidRPr="000A5315" w:rsidRDefault="000A5315" w:rsidP="000A5315">
      <w:pPr>
        <w:pStyle w:val="BodyTextIndent3"/>
        <w:numPr>
          <w:ilvl w:val="1"/>
          <w:numId w:val="25"/>
        </w:numPr>
        <w:spacing w:after="0"/>
        <w:rPr>
          <w:sz w:val="24"/>
          <w:szCs w:val="24"/>
        </w:rPr>
      </w:pPr>
      <w:r w:rsidRPr="000A5315">
        <w:rPr>
          <w:sz w:val="24"/>
          <w:szCs w:val="24"/>
        </w:rPr>
        <w:t xml:space="preserve">If the refund is from a provider, try calling the provider to obtain the information.  If that fails, send a REQUEST FOR ADDITIONAL INFORMATION (See </w:t>
      </w:r>
      <w:r w:rsidR="00A63A10">
        <w:rPr>
          <w:sz w:val="24"/>
          <w:szCs w:val="24"/>
        </w:rPr>
        <w:t>Activity #5</w:t>
      </w:r>
      <w:r w:rsidR="00450C8F">
        <w:rPr>
          <w:sz w:val="24"/>
          <w:szCs w:val="24"/>
        </w:rPr>
        <w:t xml:space="preserve"> </w:t>
      </w:r>
      <w:r w:rsidR="00A63A10">
        <w:rPr>
          <w:sz w:val="24"/>
          <w:szCs w:val="24"/>
        </w:rPr>
        <w:t xml:space="preserve">- </w:t>
      </w:r>
      <w:r w:rsidRPr="000A5315">
        <w:rPr>
          <w:rFonts w:asciiTheme="minorHAnsi" w:hAnsiTheme="minorHAnsi" w:cstheme="minorHAnsi"/>
          <w:sz w:val="24"/>
          <w:szCs w:val="24"/>
        </w:rPr>
        <w:t>Transmitting Check</w:t>
      </w:r>
      <w:r w:rsidR="00E34821">
        <w:rPr>
          <w:rFonts w:asciiTheme="minorHAnsi" w:hAnsiTheme="minorHAnsi" w:cstheme="minorHAnsi"/>
          <w:sz w:val="24"/>
          <w:szCs w:val="24"/>
        </w:rPr>
        <w:t xml:space="preserve"> Recei</w:t>
      </w:r>
      <w:r w:rsidR="00273D38">
        <w:rPr>
          <w:rFonts w:asciiTheme="minorHAnsi" w:hAnsiTheme="minorHAnsi" w:cstheme="minorHAnsi"/>
          <w:sz w:val="24"/>
          <w:szCs w:val="24"/>
        </w:rPr>
        <w:t>p</w:t>
      </w:r>
      <w:r w:rsidR="00E34821">
        <w:rPr>
          <w:rFonts w:asciiTheme="minorHAnsi" w:hAnsiTheme="minorHAnsi" w:cstheme="minorHAnsi"/>
          <w:sz w:val="24"/>
          <w:szCs w:val="24"/>
        </w:rPr>
        <w:t>ts</w:t>
      </w:r>
      <w:r w:rsidRPr="000A5315">
        <w:rPr>
          <w:rFonts w:asciiTheme="minorHAnsi" w:hAnsiTheme="minorHAnsi" w:cstheme="minorHAnsi"/>
          <w:sz w:val="24"/>
          <w:szCs w:val="24"/>
        </w:rPr>
        <w:t xml:space="preserve"> to ASD/HSD</w:t>
      </w:r>
      <w:r w:rsidRPr="000A5315">
        <w:rPr>
          <w:sz w:val="24"/>
          <w:szCs w:val="24"/>
        </w:rPr>
        <w:t xml:space="preserve">, Figure </w:t>
      </w:r>
      <w:r w:rsidR="002B4DDB">
        <w:rPr>
          <w:sz w:val="24"/>
          <w:szCs w:val="24"/>
        </w:rPr>
        <w:t>2</w:t>
      </w:r>
      <w:r w:rsidRPr="000A5315">
        <w:rPr>
          <w:sz w:val="24"/>
          <w:szCs w:val="24"/>
        </w:rPr>
        <w:t>) with a copy of the check.</w:t>
      </w:r>
    </w:p>
    <w:p w:rsidR="000A5315" w:rsidRPr="000A5315" w:rsidRDefault="000A5315" w:rsidP="000A5315">
      <w:pPr>
        <w:pStyle w:val="BodyTextIndent3"/>
        <w:numPr>
          <w:ilvl w:val="1"/>
          <w:numId w:val="25"/>
        </w:numPr>
        <w:spacing w:after="0"/>
        <w:rPr>
          <w:sz w:val="24"/>
          <w:szCs w:val="24"/>
        </w:rPr>
      </w:pPr>
      <w:r w:rsidRPr="000A5315">
        <w:rPr>
          <w:sz w:val="24"/>
          <w:szCs w:val="24"/>
        </w:rPr>
        <w:t>If the refund is from a source other than a provider, check with TPL to see if the refund is for that unit.</w:t>
      </w:r>
    </w:p>
    <w:p w:rsidR="000A5315" w:rsidRPr="000A5315" w:rsidRDefault="000A5315" w:rsidP="000A5315">
      <w:pPr>
        <w:pStyle w:val="BodyTextIndent3"/>
        <w:numPr>
          <w:ilvl w:val="1"/>
          <w:numId w:val="25"/>
        </w:numPr>
        <w:spacing w:after="0"/>
        <w:rPr>
          <w:sz w:val="24"/>
          <w:szCs w:val="24"/>
        </w:rPr>
      </w:pPr>
      <w:r w:rsidRPr="000A5315">
        <w:rPr>
          <w:sz w:val="24"/>
          <w:szCs w:val="24"/>
        </w:rPr>
        <w:t>If the check is for TPL, enter into OmniCaid the same as other refunds except</w:t>
      </w:r>
      <w:r w:rsidR="00C63F19">
        <w:rPr>
          <w:sz w:val="24"/>
          <w:szCs w:val="24"/>
        </w:rPr>
        <w:t xml:space="preserve"> indicate TPL</w:t>
      </w:r>
      <w:r w:rsidR="00A63A10">
        <w:rPr>
          <w:sz w:val="24"/>
          <w:szCs w:val="24"/>
        </w:rPr>
        <w:t xml:space="preserve"> (Activity #7)</w:t>
      </w:r>
      <w:r w:rsidR="000E2294">
        <w:rPr>
          <w:sz w:val="24"/>
          <w:szCs w:val="24"/>
        </w:rPr>
        <w:t>.</w:t>
      </w:r>
      <w:r w:rsidR="00A63A10">
        <w:rPr>
          <w:sz w:val="24"/>
          <w:szCs w:val="24"/>
        </w:rPr>
        <w:t xml:space="preserve"> </w:t>
      </w:r>
      <w:r w:rsidRPr="000A5315">
        <w:rPr>
          <w:sz w:val="24"/>
          <w:szCs w:val="24"/>
        </w:rPr>
        <w:t xml:space="preserve"> The TPL Unit will prepare the adjustment or void </w:t>
      </w:r>
      <w:r w:rsidR="00273D38">
        <w:rPr>
          <w:sz w:val="24"/>
          <w:szCs w:val="24"/>
        </w:rPr>
        <w:t xml:space="preserve">in the TPL system </w:t>
      </w:r>
      <w:r w:rsidRPr="000A5315">
        <w:rPr>
          <w:sz w:val="24"/>
          <w:szCs w:val="24"/>
        </w:rPr>
        <w:t xml:space="preserve">and follow through </w:t>
      </w:r>
      <w:r w:rsidR="00AC7698">
        <w:rPr>
          <w:sz w:val="24"/>
          <w:szCs w:val="24"/>
        </w:rPr>
        <w:t xml:space="preserve">with </w:t>
      </w:r>
      <w:r w:rsidRPr="000A5315">
        <w:rPr>
          <w:sz w:val="24"/>
          <w:szCs w:val="24"/>
        </w:rPr>
        <w:t xml:space="preserve">the disposition process. </w:t>
      </w:r>
    </w:p>
    <w:p w:rsidR="000A5315" w:rsidRPr="000A5315" w:rsidRDefault="000A5315" w:rsidP="000A5315">
      <w:pPr>
        <w:pStyle w:val="BodyTextIndent3"/>
        <w:numPr>
          <w:ilvl w:val="0"/>
          <w:numId w:val="25"/>
        </w:numPr>
        <w:spacing w:after="0"/>
        <w:rPr>
          <w:sz w:val="24"/>
          <w:szCs w:val="24"/>
        </w:rPr>
      </w:pPr>
      <w:r w:rsidRPr="000A5315">
        <w:rPr>
          <w:sz w:val="24"/>
          <w:szCs w:val="24"/>
        </w:rPr>
        <w:t xml:space="preserve">Enter the number of claims to be adjusted or voided in the </w:t>
      </w:r>
      <w:r w:rsidRPr="00450C8F">
        <w:rPr>
          <w:sz w:val="24"/>
          <w:szCs w:val="24"/>
        </w:rPr>
        <w:t xml:space="preserve">Claim Count space. </w:t>
      </w:r>
      <w:r w:rsidR="00273D38" w:rsidRPr="00450C8F">
        <w:rPr>
          <w:sz w:val="24"/>
          <w:szCs w:val="24"/>
        </w:rPr>
        <w:t xml:space="preserve"> </w:t>
      </w:r>
      <w:r w:rsidRPr="000A5315">
        <w:rPr>
          <w:sz w:val="24"/>
          <w:szCs w:val="24"/>
        </w:rPr>
        <w:t>If this information cannot be determined, or if the check is to be dispositioned at a gross level rather than against individual claims, leave this space blank.</w:t>
      </w:r>
    </w:p>
    <w:p w:rsidR="000A5315" w:rsidRPr="000A5315" w:rsidRDefault="000A5315" w:rsidP="000A5315">
      <w:pPr>
        <w:pStyle w:val="BodyTextIndent3"/>
        <w:numPr>
          <w:ilvl w:val="0"/>
          <w:numId w:val="25"/>
        </w:numPr>
        <w:spacing w:after="0"/>
        <w:rPr>
          <w:sz w:val="24"/>
          <w:szCs w:val="24"/>
        </w:rPr>
      </w:pPr>
      <w:r w:rsidRPr="000A5315">
        <w:rPr>
          <w:sz w:val="24"/>
          <w:szCs w:val="24"/>
        </w:rPr>
        <w:t>Enter the check number, check amount and date of check in the space provided.</w:t>
      </w:r>
    </w:p>
    <w:p w:rsidR="000A5315" w:rsidRPr="000A5315" w:rsidRDefault="000A5315" w:rsidP="000A5315">
      <w:pPr>
        <w:pStyle w:val="BodyTextIndent3"/>
        <w:numPr>
          <w:ilvl w:val="0"/>
          <w:numId w:val="25"/>
        </w:numPr>
        <w:spacing w:after="0"/>
        <w:rPr>
          <w:sz w:val="24"/>
          <w:szCs w:val="24"/>
        </w:rPr>
      </w:pPr>
      <w:r w:rsidRPr="000A5315">
        <w:rPr>
          <w:sz w:val="24"/>
          <w:szCs w:val="24"/>
        </w:rPr>
        <w:t>Sign and date the form at the bottom of the page.</w:t>
      </w:r>
    </w:p>
    <w:p w:rsidR="000A5315" w:rsidRPr="000A5315" w:rsidRDefault="000A5315" w:rsidP="000A5315">
      <w:pPr>
        <w:pStyle w:val="BodyTextIndent3"/>
        <w:numPr>
          <w:ilvl w:val="0"/>
          <w:numId w:val="25"/>
        </w:numPr>
        <w:spacing w:after="0"/>
        <w:rPr>
          <w:sz w:val="24"/>
          <w:szCs w:val="24"/>
        </w:rPr>
      </w:pPr>
      <w:r w:rsidRPr="000A5315">
        <w:rPr>
          <w:sz w:val="24"/>
          <w:szCs w:val="24"/>
        </w:rPr>
        <w:t>Attach the REFUND/RETURN REASON SHEET (Figure 1) to the check copy and related documentation.</w:t>
      </w:r>
    </w:p>
    <w:p w:rsidR="000A5315" w:rsidRPr="000A5315" w:rsidRDefault="000A5315" w:rsidP="000A5315">
      <w:pPr>
        <w:pStyle w:val="BodyTextIndent3"/>
        <w:numPr>
          <w:ilvl w:val="0"/>
          <w:numId w:val="25"/>
        </w:numPr>
        <w:spacing w:after="0"/>
        <w:rPr>
          <w:sz w:val="24"/>
          <w:szCs w:val="24"/>
        </w:rPr>
      </w:pPr>
      <w:r w:rsidRPr="000A5315">
        <w:rPr>
          <w:sz w:val="24"/>
          <w:szCs w:val="24"/>
        </w:rPr>
        <w:t>File the refunds requiring additional information in a file specified for that activity.  This information should not be added to OmniCaid until all necessary information is available</w:t>
      </w:r>
    </w:p>
    <w:p w:rsidR="000A5315" w:rsidRPr="000A5315" w:rsidRDefault="000A5315" w:rsidP="000A5315">
      <w:pPr>
        <w:pStyle w:val="BodyTextIndent3"/>
        <w:numPr>
          <w:ilvl w:val="0"/>
          <w:numId w:val="25"/>
        </w:numPr>
        <w:spacing w:after="0"/>
        <w:rPr>
          <w:sz w:val="24"/>
          <w:szCs w:val="24"/>
        </w:rPr>
      </w:pPr>
      <w:r w:rsidRPr="000A5315">
        <w:rPr>
          <w:sz w:val="24"/>
          <w:szCs w:val="24"/>
        </w:rPr>
        <w:t>If you receive a TPL refund, a copy of the check and documentation is forwarded to the TPL Unit for research.  The TPL Unit will complete the REFUND/RETURN REASON SHEET (Figure 1) and return to the Financial Unit.</w:t>
      </w:r>
    </w:p>
    <w:p w:rsidR="000A5315" w:rsidRDefault="000A5315" w:rsidP="00EA2B0D"/>
    <w:p w:rsidR="00273D38" w:rsidRDefault="00273D38" w:rsidP="00EA2B0D"/>
    <w:p w:rsidR="00273D38" w:rsidRDefault="00273D38" w:rsidP="00EA2B0D"/>
    <w:p w:rsidR="00273D38" w:rsidRDefault="00273D38" w:rsidP="00EA2B0D"/>
    <w:p w:rsidR="00C654D1" w:rsidRDefault="00C654D1"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F14F55" w:rsidRDefault="00F14F55" w:rsidP="00EA2B0D"/>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C63F19" w:rsidRDefault="00C63F19" w:rsidP="00150126">
      <w:pPr>
        <w:pStyle w:val="Heading1"/>
        <w:rPr>
          <w:rFonts w:asciiTheme="minorHAnsi" w:hAnsiTheme="minorHAnsi" w:cstheme="minorHAnsi"/>
          <w:b/>
          <w:sz w:val="32"/>
          <w:szCs w:val="32"/>
        </w:rPr>
      </w:pPr>
    </w:p>
    <w:p w:rsidR="00150126" w:rsidRP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7</w:t>
      </w:r>
      <w:r w:rsidRPr="00150126">
        <w:rPr>
          <w:rFonts w:asciiTheme="minorHAnsi" w:hAnsiTheme="minorHAnsi" w:cstheme="minorHAnsi"/>
          <w:b/>
          <w:sz w:val="32"/>
          <w:szCs w:val="32"/>
        </w:rPr>
        <w:t>:</w:t>
      </w:r>
    </w:p>
    <w:p w:rsidR="00C654D1" w:rsidRDefault="00C654D1" w:rsidP="00C654D1">
      <w:pPr>
        <w:pStyle w:val="Heading1"/>
        <w:rPr>
          <w:rFonts w:asciiTheme="minorHAnsi" w:hAnsiTheme="minorHAnsi" w:cstheme="minorHAnsi"/>
        </w:rPr>
      </w:pPr>
      <w:r w:rsidRPr="00C654D1">
        <w:rPr>
          <w:rFonts w:asciiTheme="minorHAnsi" w:hAnsiTheme="minorHAnsi" w:cstheme="minorHAnsi"/>
        </w:rPr>
        <w:t>Entering Refund Checks Into Omnicaid</w:t>
      </w:r>
      <w:r>
        <w:rPr>
          <w:rFonts w:asciiTheme="minorHAnsi" w:hAnsiTheme="minorHAnsi" w:cstheme="minorHAnsi"/>
        </w:rPr>
        <w:t>:</w:t>
      </w:r>
    </w:p>
    <w:p w:rsidR="00C654D1" w:rsidRDefault="00C654D1" w:rsidP="00C654D1">
      <w:pPr>
        <w:pStyle w:val="Header"/>
        <w:tabs>
          <w:tab w:val="clear" w:pos="4320"/>
          <w:tab w:val="clear" w:pos="8640"/>
        </w:tabs>
        <w:rPr>
          <w:rFonts w:ascii="Xerox Sans Light" w:hAnsi="Xerox Sans Light"/>
          <w:color w:val="34BCBA"/>
          <w:sz w:val="48"/>
        </w:rPr>
      </w:pPr>
      <w:r>
        <w:rPr>
          <w:rFonts w:ascii="Xerox Sans Light" w:hAnsi="Xerox Sans Light"/>
          <w:color w:val="34BCBA"/>
          <w:sz w:val="48"/>
        </w:rPr>
        <w:t>De</w:t>
      </w:r>
      <w:r w:rsidRPr="0089374E">
        <w:rPr>
          <w:rFonts w:ascii="Xerox Sans Light" w:hAnsi="Xerox Sans Light"/>
          <w:color w:val="34BCBA"/>
          <w:sz w:val="48"/>
        </w:rPr>
        <w:t>s</w:t>
      </w:r>
      <w:r>
        <w:rPr>
          <w:rFonts w:ascii="Xerox Sans Light" w:hAnsi="Xerox Sans Light"/>
          <w:color w:val="34BCBA"/>
          <w:sz w:val="48"/>
        </w:rPr>
        <w:t>cription / Purpose</w:t>
      </w:r>
    </w:p>
    <w:p w:rsidR="00C654D1" w:rsidRDefault="00C654D1" w:rsidP="00C654D1">
      <w:pPr>
        <w:pStyle w:val="Header"/>
        <w:tabs>
          <w:tab w:val="clear" w:pos="4320"/>
          <w:tab w:val="clear" w:pos="8640"/>
        </w:tabs>
        <w:rPr>
          <w:sz w:val="24"/>
        </w:rPr>
      </w:pPr>
      <w:r w:rsidRPr="00C654D1">
        <w:rPr>
          <w:sz w:val="24"/>
        </w:rPr>
        <w:t>The Financial Receipt Selection window is used to search the OmniCaid database for a receipt transaction or a list of receipts that meet specified selection criteria, or to add a new receipt.  The user can select a financial receipt by provider number. The purpose of this activity is to add a new receipt.</w:t>
      </w:r>
    </w:p>
    <w:p w:rsidR="00C654D1" w:rsidRPr="000A5315" w:rsidRDefault="00C654D1" w:rsidP="00C654D1">
      <w:pPr>
        <w:pStyle w:val="Header"/>
        <w:tabs>
          <w:tab w:val="clear" w:pos="4320"/>
          <w:tab w:val="clear" w:pos="8640"/>
        </w:tabs>
        <w:rPr>
          <w:sz w:val="24"/>
        </w:rPr>
      </w:pPr>
    </w:p>
    <w:p w:rsidR="00C654D1" w:rsidRDefault="00C654D1" w:rsidP="00C654D1">
      <w:r w:rsidRPr="0089374E">
        <w:rPr>
          <w:rFonts w:ascii="Xerox Sans Light" w:hAnsi="Xerox Sans Light"/>
          <w:color w:val="34BCBA"/>
          <w:sz w:val="48"/>
        </w:rPr>
        <w:t xml:space="preserve">Steps </w:t>
      </w:r>
    </w:p>
    <w:p w:rsidR="00C654D1" w:rsidRDefault="00C654D1" w:rsidP="00C654D1">
      <w:pPr>
        <w:rPr>
          <w:rFonts w:ascii="Xerox Sans Light" w:hAnsi="Xerox Sans Light"/>
          <w:color w:val="34BCBA"/>
          <w:sz w:val="30"/>
        </w:rPr>
      </w:pPr>
      <w:r w:rsidRPr="000A5315">
        <w:rPr>
          <w:rFonts w:ascii="Xerox Sans Light" w:hAnsi="Xerox Sans Light"/>
          <w:color w:val="34BCBA"/>
          <w:sz w:val="30"/>
        </w:rPr>
        <w:t xml:space="preserve">Procedure 1:  </w:t>
      </w:r>
      <w:r w:rsidRPr="00C654D1">
        <w:rPr>
          <w:rFonts w:ascii="Xerox Sans Light" w:hAnsi="Xerox Sans Light"/>
          <w:color w:val="34BCBA"/>
          <w:sz w:val="30"/>
        </w:rPr>
        <w:t>Enter Refunds</w:t>
      </w:r>
    </w:p>
    <w:p w:rsidR="00C654D1" w:rsidRDefault="00C654D1" w:rsidP="00C654D1">
      <w:pPr>
        <w:rPr>
          <w:rFonts w:ascii="Xerox Sans Light" w:hAnsi="Xerox Sans Light"/>
          <w:color w:val="34BCBA"/>
          <w:sz w:val="30"/>
        </w:rPr>
      </w:pPr>
    </w:p>
    <w:p w:rsidR="00C654D1" w:rsidRPr="00EB3458" w:rsidRDefault="00C654D1" w:rsidP="00C654D1">
      <w:pPr>
        <w:pStyle w:val="BodyTextIndent3"/>
        <w:rPr>
          <w:b/>
          <w:sz w:val="24"/>
          <w:szCs w:val="24"/>
          <w:u w:val="single"/>
        </w:rPr>
      </w:pPr>
      <w:r w:rsidRPr="00EB3458">
        <w:rPr>
          <w:b/>
          <w:sz w:val="24"/>
          <w:szCs w:val="24"/>
          <w:u w:val="single"/>
        </w:rPr>
        <w:t>Financial Specialist</w:t>
      </w:r>
    </w:p>
    <w:p w:rsidR="00C654D1" w:rsidRPr="00C654D1" w:rsidRDefault="00C654D1" w:rsidP="004E7981">
      <w:pPr>
        <w:pStyle w:val="BodyTextIndent3"/>
        <w:numPr>
          <w:ilvl w:val="0"/>
          <w:numId w:val="26"/>
        </w:numPr>
        <w:spacing w:after="0"/>
        <w:rPr>
          <w:b/>
          <w:bCs/>
          <w:sz w:val="24"/>
          <w:szCs w:val="24"/>
        </w:rPr>
      </w:pPr>
      <w:r w:rsidRPr="00C654D1">
        <w:rPr>
          <w:sz w:val="24"/>
          <w:szCs w:val="24"/>
        </w:rPr>
        <w:t xml:space="preserve">From the OmniCaid main screen, click or place cursor on CONTROL PANEL and select FINANCIAL.  Place the cursor and click on RECEIPT. You are now in the Financial Receipt Selection window.  </w:t>
      </w:r>
    </w:p>
    <w:p w:rsidR="00C654D1" w:rsidRPr="00C654D1" w:rsidRDefault="00F14F55" w:rsidP="00F14F55">
      <w:pPr>
        <w:pStyle w:val="BodyTextIndent3"/>
        <w:tabs>
          <w:tab w:val="left" w:pos="1104"/>
          <w:tab w:val="center" w:pos="5220"/>
        </w:tabs>
        <w:rPr>
          <w:sz w:val="24"/>
          <w:szCs w:val="24"/>
        </w:rPr>
      </w:pPr>
      <w:r>
        <w:rPr>
          <w:sz w:val="24"/>
          <w:szCs w:val="24"/>
        </w:rPr>
        <w:tab/>
      </w:r>
      <w:r>
        <w:rPr>
          <w:sz w:val="24"/>
          <w:szCs w:val="24"/>
        </w:rPr>
        <w:tab/>
      </w:r>
      <w:r w:rsidR="00550DC8">
        <w:rPr>
          <w:sz w:val="24"/>
          <w:szCs w:val="24"/>
        </w:rPr>
        <w:t>Figure 1</w:t>
      </w:r>
    </w:p>
    <w:p w:rsidR="00C654D1" w:rsidRPr="00C654D1" w:rsidRDefault="00C654D1" w:rsidP="00F14F55">
      <w:pPr>
        <w:pStyle w:val="BodyTextIndent3"/>
        <w:rPr>
          <w:sz w:val="24"/>
          <w:szCs w:val="24"/>
        </w:rPr>
      </w:pPr>
      <w:r w:rsidRPr="00C654D1">
        <w:rPr>
          <w:noProof/>
          <w:sz w:val="24"/>
          <w:szCs w:val="24"/>
        </w:rPr>
        <w:drawing>
          <wp:inline distT="0" distB="0" distL="0" distR="0" wp14:anchorId="684D9AF9" wp14:editId="043F33C1">
            <wp:extent cx="5914917" cy="3535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4917" cy="3535680"/>
                    </a:xfrm>
                    <a:prstGeom prst="rect">
                      <a:avLst/>
                    </a:prstGeom>
                    <a:noFill/>
                    <a:ln>
                      <a:noFill/>
                    </a:ln>
                  </pic:spPr>
                </pic:pic>
              </a:graphicData>
            </a:graphic>
          </wp:inline>
        </w:drawing>
      </w:r>
    </w:p>
    <w:p w:rsidR="00C654D1" w:rsidRPr="00C654D1" w:rsidRDefault="00C654D1" w:rsidP="00C654D1">
      <w:pPr>
        <w:pStyle w:val="BodyTextIndent3"/>
        <w:rPr>
          <w:b/>
          <w:bCs/>
          <w:sz w:val="24"/>
          <w:szCs w:val="24"/>
        </w:rPr>
      </w:pPr>
    </w:p>
    <w:p w:rsidR="00C654D1" w:rsidRPr="00C654D1" w:rsidRDefault="00C654D1" w:rsidP="004E7981">
      <w:pPr>
        <w:pStyle w:val="BodyTextIndent3"/>
        <w:numPr>
          <w:ilvl w:val="0"/>
          <w:numId w:val="26"/>
        </w:numPr>
        <w:spacing w:after="0"/>
        <w:rPr>
          <w:b/>
          <w:bCs/>
          <w:sz w:val="24"/>
          <w:szCs w:val="24"/>
        </w:rPr>
      </w:pPr>
      <w:r w:rsidRPr="00C654D1">
        <w:rPr>
          <w:sz w:val="24"/>
          <w:szCs w:val="24"/>
        </w:rPr>
        <w:t xml:space="preserve">In the </w:t>
      </w:r>
      <w:r w:rsidR="00DF1282">
        <w:rPr>
          <w:sz w:val="24"/>
          <w:szCs w:val="24"/>
        </w:rPr>
        <w:t>S</w:t>
      </w:r>
      <w:r w:rsidRPr="00C654D1">
        <w:rPr>
          <w:sz w:val="24"/>
          <w:szCs w:val="24"/>
        </w:rPr>
        <w:t xml:space="preserve">earch </w:t>
      </w:r>
      <w:r w:rsidR="00DF1282">
        <w:rPr>
          <w:sz w:val="24"/>
          <w:szCs w:val="24"/>
        </w:rPr>
        <w:t>B</w:t>
      </w:r>
      <w:r w:rsidRPr="00C654D1">
        <w:rPr>
          <w:sz w:val="24"/>
          <w:szCs w:val="24"/>
        </w:rPr>
        <w:t xml:space="preserve">y drop down-box, select Provider ID and enter the provider ID in the Search For box. Select </w:t>
      </w:r>
      <w:r w:rsidR="00550DC8">
        <w:rPr>
          <w:sz w:val="24"/>
          <w:szCs w:val="24"/>
        </w:rPr>
        <w:t>the appropriate</w:t>
      </w:r>
      <w:r w:rsidRPr="00C654D1">
        <w:rPr>
          <w:sz w:val="24"/>
          <w:szCs w:val="24"/>
        </w:rPr>
        <w:t xml:space="preserve"> reason code from the drop-down list and then click on NEW. </w:t>
      </w:r>
    </w:p>
    <w:p w:rsidR="00C654D1" w:rsidRDefault="00C654D1" w:rsidP="004E7981">
      <w:pPr>
        <w:pStyle w:val="ListParagraph"/>
        <w:numPr>
          <w:ilvl w:val="0"/>
          <w:numId w:val="26"/>
        </w:numPr>
      </w:pPr>
      <w:r w:rsidRPr="00C654D1">
        <w:t>OmniCaid takes you to the FINANCIAL RECEIPT window</w:t>
      </w:r>
      <w:r w:rsidR="00550DC8">
        <w:t xml:space="preserve"> (Figure 2)</w:t>
      </w:r>
      <w:r w:rsidRPr="00C654D1">
        <w:t>, ORGINAL TAB, and assigns a FINANCIAL CONTROL NUMBER (FCN)</w:t>
      </w:r>
      <w:r w:rsidR="00550DC8">
        <w:t xml:space="preserve"> shown at top</w:t>
      </w:r>
      <w:r w:rsidRPr="00C654D1">
        <w:t>. The provider ID and</w:t>
      </w:r>
      <w:r>
        <w:t xml:space="preserve"> the provider name are automatically </w:t>
      </w:r>
      <w:r w:rsidR="00565655">
        <w:t>upd</w:t>
      </w:r>
      <w:r>
        <w:t>ated by OmniCaid.  Record the FCN on the Adjustment/Void Reason Sheet.  The FCN will be used later when entering adjustments or voids.</w:t>
      </w:r>
    </w:p>
    <w:p w:rsidR="00C654D1" w:rsidRDefault="00C654D1" w:rsidP="004E7981">
      <w:pPr>
        <w:pStyle w:val="ListParagraph"/>
        <w:numPr>
          <w:ilvl w:val="0"/>
          <w:numId w:val="26"/>
        </w:numPr>
      </w:pPr>
      <w:r>
        <w:t>In the RECEIPT, ORIGINAL TAB window, the user enters the check or warrant amount, the check or warrant number and the deposit number. These fields are required.  If you enter a warrant</w:t>
      </w:r>
      <w:r w:rsidR="006D777E">
        <w:t xml:space="preserve"> (a check originally issued by </w:t>
      </w:r>
      <w:r w:rsidR="00CF1D72">
        <w:t>Conduent</w:t>
      </w:r>
      <w:r w:rsidR="006D777E">
        <w:t>)</w:t>
      </w:r>
      <w:r>
        <w:t>, the amount you enter must match the warrant amount in the OmniCaid system.  OmniCaid populates the Established Date field with the date you create the receipt.   During the process the user may change the REASON CODE, the AMOUNT and the CHECK or WARRANT NUMBER.  These fields can be changed until the next payment cycle is run.</w:t>
      </w:r>
    </w:p>
    <w:p w:rsidR="00C654D1" w:rsidRDefault="00C654D1" w:rsidP="004E7981">
      <w:pPr>
        <w:pStyle w:val="ListParagraph"/>
        <w:numPr>
          <w:ilvl w:val="0"/>
          <w:numId w:val="26"/>
        </w:numPr>
      </w:pPr>
      <w:r>
        <w:t>If all additions and modifications are complete and you wish to view on another Tab, choose FILE, then SAVE or use the SAVE icon on the tool bar.</w:t>
      </w:r>
    </w:p>
    <w:p w:rsidR="00C654D1" w:rsidRDefault="00C654D1" w:rsidP="004E7981">
      <w:pPr>
        <w:pStyle w:val="ListParagraph"/>
        <w:numPr>
          <w:ilvl w:val="0"/>
          <w:numId w:val="26"/>
        </w:numPr>
      </w:pPr>
      <w:r>
        <w:t>If your entry is complete and you wish to submit the entry, then click on the X icon on the TOOLBAR or the X icon in the right hand corner of the window.</w:t>
      </w:r>
    </w:p>
    <w:p w:rsidR="00C654D1" w:rsidRDefault="00C654D1" w:rsidP="004E7981">
      <w:pPr>
        <w:pStyle w:val="ListParagraph"/>
        <w:numPr>
          <w:ilvl w:val="0"/>
          <w:numId w:val="26"/>
        </w:numPr>
      </w:pPr>
      <w:r>
        <w:t>Clicking an X will result in a confirmation window.  Click the YES button to save the data and close the window.  Click NO to cancel entry of all data in this session and leave the window open.  Click CANCEL to cancel the save and closure and continue keying data or making changes to the data.</w:t>
      </w:r>
    </w:p>
    <w:p w:rsidR="00C654D1" w:rsidRDefault="00C654D1" w:rsidP="004E7981">
      <w:pPr>
        <w:pStyle w:val="ListParagraph"/>
        <w:numPr>
          <w:ilvl w:val="0"/>
          <w:numId w:val="26"/>
        </w:numPr>
      </w:pPr>
      <w:r>
        <w:t>Continue entering receipts.</w:t>
      </w:r>
    </w:p>
    <w:p w:rsidR="00C654D1" w:rsidRDefault="00550DC8" w:rsidP="00550DC8">
      <w:pPr>
        <w:pStyle w:val="ListParagraph"/>
        <w:jc w:val="center"/>
      </w:pPr>
      <w:r>
        <w:t>Figure 2</w:t>
      </w:r>
    </w:p>
    <w:p w:rsidR="00C654D1" w:rsidRPr="00C654D1" w:rsidRDefault="00C654D1" w:rsidP="00645234">
      <w:pPr>
        <w:pStyle w:val="ListParagraph"/>
        <w:rPr>
          <w:rFonts w:ascii="Xerox Sans Light" w:hAnsi="Xerox Sans Light"/>
          <w:color w:val="34BCBA"/>
          <w:sz w:val="30"/>
        </w:rPr>
      </w:pPr>
      <w:r w:rsidRPr="00C654D1">
        <w:rPr>
          <w:rFonts w:ascii="Xerox Sans" w:hAnsi="Xerox Sans" w:cs="Arial"/>
          <w:noProof/>
          <w:sz w:val="20"/>
        </w:rPr>
        <w:drawing>
          <wp:inline distT="0" distB="0" distL="0" distR="0" wp14:anchorId="07B118CE" wp14:editId="30115853">
            <wp:extent cx="5551435" cy="3512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1435" cy="3512820"/>
                    </a:xfrm>
                    <a:prstGeom prst="rect">
                      <a:avLst/>
                    </a:prstGeom>
                    <a:noFill/>
                    <a:ln>
                      <a:noFill/>
                    </a:ln>
                  </pic:spPr>
                </pic:pic>
              </a:graphicData>
            </a:graphic>
          </wp:inline>
        </w:drawing>
      </w:r>
    </w:p>
    <w:p w:rsidR="00C654D1" w:rsidRPr="00C654D1" w:rsidRDefault="00C654D1" w:rsidP="00645234">
      <w:pPr>
        <w:pStyle w:val="BodyTextIndent3"/>
        <w:spacing w:after="0"/>
        <w:ind w:left="720"/>
        <w:rPr>
          <w:b/>
          <w:bCs/>
          <w:sz w:val="24"/>
          <w:szCs w:val="24"/>
        </w:rPr>
      </w:pPr>
    </w:p>
    <w:p w:rsidR="00C654D1" w:rsidRDefault="00C654D1" w:rsidP="00C654D1">
      <w:pPr>
        <w:rPr>
          <w:rFonts w:ascii="Xerox Sans Light" w:hAnsi="Xerox Sans Light"/>
          <w:color w:val="34BCBA"/>
          <w:sz w:val="30"/>
        </w:rPr>
      </w:pPr>
    </w:p>
    <w:p w:rsidR="00C654D1" w:rsidRDefault="00C654D1" w:rsidP="00EA2B0D"/>
    <w:p w:rsidR="00150126" w:rsidRDefault="00150126" w:rsidP="00150126">
      <w:pPr>
        <w:pStyle w:val="Heading1"/>
        <w:rPr>
          <w:rFonts w:asciiTheme="minorHAnsi" w:hAnsiTheme="minorHAnsi" w:cstheme="minorHAnsi"/>
          <w:b/>
          <w:sz w:val="32"/>
          <w:szCs w:val="32"/>
        </w:rPr>
      </w:pPr>
      <w:r>
        <w:rPr>
          <w:rFonts w:asciiTheme="minorHAnsi" w:hAnsiTheme="minorHAnsi" w:cstheme="minorHAnsi"/>
          <w:b/>
          <w:sz w:val="32"/>
          <w:szCs w:val="32"/>
        </w:rPr>
        <w:t>A</w:t>
      </w:r>
      <w:r w:rsidRPr="00150126">
        <w:rPr>
          <w:rFonts w:asciiTheme="minorHAnsi" w:hAnsiTheme="minorHAnsi" w:cstheme="minorHAnsi"/>
          <w:b/>
          <w:sz w:val="32"/>
          <w:szCs w:val="32"/>
        </w:rPr>
        <w:t>ctivity #</w:t>
      </w:r>
      <w:r>
        <w:rPr>
          <w:rFonts w:asciiTheme="minorHAnsi" w:hAnsiTheme="minorHAnsi" w:cstheme="minorHAnsi"/>
          <w:b/>
          <w:sz w:val="32"/>
          <w:szCs w:val="32"/>
        </w:rPr>
        <w:t>8</w:t>
      </w:r>
      <w:r w:rsidRPr="00150126">
        <w:rPr>
          <w:rFonts w:asciiTheme="minorHAnsi" w:hAnsiTheme="minorHAnsi" w:cstheme="minorHAnsi"/>
          <w:b/>
          <w:sz w:val="32"/>
          <w:szCs w:val="32"/>
        </w:rPr>
        <w:t>:</w:t>
      </w:r>
    </w:p>
    <w:p w:rsidR="00645234" w:rsidRDefault="00645234" w:rsidP="00150126">
      <w:pPr>
        <w:pStyle w:val="Heading1"/>
        <w:rPr>
          <w:rFonts w:asciiTheme="minorHAnsi" w:hAnsiTheme="minorHAnsi" w:cstheme="minorHAnsi"/>
        </w:rPr>
      </w:pPr>
      <w:r w:rsidRPr="00645234">
        <w:rPr>
          <w:rFonts w:asciiTheme="minorHAnsi" w:hAnsiTheme="minorHAnsi" w:cstheme="minorHAnsi"/>
        </w:rPr>
        <w:t>Stop Payment – Stale Dated Warrants:</w:t>
      </w:r>
    </w:p>
    <w:p w:rsidR="00645234" w:rsidRPr="00645234" w:rsidRDefault="00645234" w:rsidP="00645234">
      <w:pPr>
        <w:rPr>
          <w:rFonts w:ascii="Xerox Sans Light" w:hAnsi="Xerox Sans Light"/>
          <w:color w:val="34BCBA"/>
          <w:sz w:val="48"/>
        </w:rPr>
      </w:pPr>
      <w:r w:rsidRPr="00645234">
        <w:rPr>
          <w:rFonts w:ascii="Xerox Sans Light" w:hAnsi="Xerox Sans Light"/>
          <w:color w:val="34BCBA"/>
          <w:sz w:val="48"/>
        </w:rPr>
        <w:t>Description / Purpose</w:t>
      </w:r>
    </w:p>
    <w:p w:rsidR="00645234" w:rsidRDefault="00645234" w:rsidP="00645234">
      <w:pPr>
        <w:pStyle w:val="BodyTextIndent3"/>
        <w:ind w:left="0"/>
        <w:rPr>
          <w:sz w:val="24"/>
          <w:szCs w:val="24"/>
        </w:rPr>
      </w:pPr>
      <w:r w:rsidRPr="00645234">
        <w:rPr>
          <w:sz w:val="24"/>
          <w:szCs w:val="24"/>
        </w:rPr>
        <w:t xml:space="preserve">A stop payment may be placed on a warrant because the warrant is too old and became stale dated. </w:t>
      </w:r>
    </w:p>
    <w:p w:rsidR="00645234" w:rsidRPr="00645234" w:rsidRDefault="00645234" w:rsidP="00645234">
      <w:pPr>
        <w:pStyle w:val="BodyTextIndent3"/>
        <w:ind w:left="0"/>
        <w:rPr>
          <w:sz w:val="24"/>
          <w:szCs w:val="24"/>
        </w:rPr>
      </w:pPr>
      <w:r w:rsidRPr="00645234">
        <w:rPr>
          <w:sz w:val="24"/>
          <w:szCs w:val="24"/>
        </w:rPr>
        <w:t xml:space="preserve">(Note:  Due to federal requirement, HSD currently issues </w:t>
      </w:r>
      <w:r w:rsidR="00DF1282">
        <w:rPr>
          <w:sz w:val="24"/>
          <w:szCs w:val="24"/>
        </w:rPr>
        <w:t>month</w:t>
      </w:r>
      <w:r w:rsidRPr="00645234">
        <w:rPr>
          <w:sz w:val="24"/>
          <w:szCs w:val="24"/>
        </w:rPr>
        <w:t>ly directives to stale date all unredeemed warrants over six months old and void all claims associated with those warrants.  The State has issued Stop Payment orders on these warrants and they cannot be reissued.  Provider</w:t>
      </w:r>
      <w:r>
        <w:rPr>
          <w:sz w:val="24"/>
          <w:szCs w:val="24"/>
        </w:rPr>
        <w:t>s</w:t>
      </w:r>
      <w:r w:rsidRPr="00645234">
        <w:rPr>
          <w:sz w:val="24"/>
          <w:szCs w:val="24"/>
        </w:rPr>
        <w:t xml:space="preserve"> must resubmit all related claims in order to be paid.  Original claim submission serves as proof of timely filing.)</w:t>
      </w:r>
    </w:p>
    <w:p w:rsidR="00645234" w:rsidRPr="00C63F19" w:rsidRDefault="00645234" w:rsidP="00645234">
      <w:pPr>
        <w:pStyle w:val="Header"/>
        <w:tabs>
          <w:tab w:val="clear" w:pos="4320"/>
          <w:tab w:val="clear" w:pos="8640"/>
        </w:tabs>
        <w:rPr>
          <w:sz w:val="24"/>
        </w:rPr>
      </w:pPr>
      <w:r w:rsidRPr="00645234">
        <w:rPr>
          <w:sz w:val="24"/>
        </w:rPr>
        <w:t xml:space="preserve">Subject to the above, if </w:t>
      </w:r>
      <w:r w:rsidR="00CF1D72">
        <w:rPr>
          <w:sz w:val="24"/>
        </w:rPr>
        <w:t>Conduent</w:t>
      </w:r>
      <w:r w:rsidRPr="00645234">
        <w:rPr>
          <w:sz w:val="24"/>
        </w:rPr>
        <w:t xml:space="preserve"> is contacted by a provider stating they did not receive a warrant and the warrant is more than one year old or if the provider contacts </w:t>
      </w:r>
      <w:r w:rsidR="00CF1D72">
        <w:rPr>
          <w:sz w:val="24"/>
        </w:rPr>
        <w:t>Conduent</w:t>
      </w:r>
      <w:r w:rsidRPr="00645234">
        <w:rPr>
          <w:sz w:val="24"/>
        </w:rPr>
        <w:t xml:space="preserve"> and states they have the warrant in their possession but it is more than one year old, the provider must complete a Lost Check Affidavit, with notarization of the provider’s signature. (Again, this assumes it is somehow still a live warrant). </w:t>
      </w:r>
      <w:r w:rsidRPr="00C63F19">
        <w:rPr>
          <w:sz w:val="24"/>
        </w:rPr>
        <w:t>See Activity #16.</w:t>
      </w:r>
    </w:p>
    <w:p w:rsidR="00645234" w:rsidRPr="00C63F19" w:rsidRDefault="00645234" w:rsidP="00645234"/>
    <w:p w:rsidR="00645234" w:rsidRPr="00645234" w:rsidRDefault="00645234" w:rsidP="00645234">
      <w:r w:rsidRPr="00645234">
        <w:rPr>
          <w:rFonts w:ascii="Xerox Sans Light" w:hAnsi="Xerox Sans Light"/>
          <w:color w:val="34BCBA"/>
          <w:sz w:val="48"/>
        </w:rPr>
        <w:t xml:space="preserve">Steps </w:t>
      </w:r>
    </w:p>
    <w:p w:rsidR="002B4DDB" w:rsidRDefault="00645234" w:rsidP="00EA2B0D">
      <w:pPr>
        <w:rPr>
          <w:rFonts w:ascii="Xerox Sans Light" w:hAnsi="Xerox Sans Light"/>
          <w:color w:val="34BCBA"/>
          <w:sz w:val="30"/>
        </w:rPr>
      </w:pPr>
      <w:r w:rsidRPr="00645234">
        <w:rPr>
          <w:rFonts w:ascii="Xerox Sans Light" w:hAnsi="Xerox Sans Light"/>
          <w:color w:val="34BCBA"/>
          <w:sz w:val="30"/>
        </w:rPr>
        <w:t>Procedure 1:  Stop Payment On A Stale Dated Warrant</w:t>
      </w:r>
    </w:p>
    <w:p w:rsidR="00645234" w:rsidRDefault="00645234" w:rsidP="00EA2B0D">
      <w:pPr>
        <w:rPr>
          <w:rFonts w:ascii="Xerox Sans Light" w:hAnsi="Xerox Sans Light"/>
          <w:color w:val="34BCBA"/>
          <w:sz w:val="30"/>
        </w:rPr>
      </w:pPr>
    </w:p>
    <w:p w:rsidR="00645234" w:rsidRPr="00EB3458" w:rsidRDefault="00645234" w:rsidP="00645234">
      <w:pPr>
        <w:pStyle w:val="BodyTextIndent3"/>
        <w:rPr>
          <w:b/>
          <w:sz w:val="24"/>
          <w:szCs w:val="24"/>
        </w:rPr>
      </w:pPr>
      <w:r w:rsidRPr="00EB3458">
        <w:rPr>
          <w:b/>
          <w:sz w:val="24"/>
          <w:szCs w:val="24"/>
          <w:u w:val="single"/>
        </w:rPr>
        <w:t xml:space="preserve">Financial </w:t>
      </w:r>
      <w:r w:rsidR="0030004C">
        <w:rPr>
          <w:b/>
          <w:sz w:val="24"/>
          <w:szCs w:val="24"/>
          <w:u w:val="single"/>
        </w:rPr>
        <w:t xml:space="preserve">Lead or </w:t>
      </w:r>
      <w:r w:rsidRPr="00EB3458">
        <w:rPr>
          <w:b/>
          <w:sz w:val="24"/>
          <w:szCs w:val="24"/>
          <w:u w:val="single"/>
        </w:rPr>
        <w:t>Specialist</w:t>
      </w:r>
    </w:p>
    <w:p w:rsidR="00645234" w:rsidRPr="008D40EB" w:rsidRDefault="00645234" w:rsidP="004E7981">
      <w:pPr>
        <w:pStyle w:val="BodyTextIndent3"/>
        <w:numPr>
          <w:ilvl w:val="0"/>
          <w:numId w:val="27"/>
        </w:numPr>
        <w:spacing w:after="0"/>
        <w:rPr>
          <w:i/>
          <w:sz w:val="24"/>
          <w:szCs w:val="24"/>
        </w:rPr>
      </w:pPr>
      <w:r w:rsidRPr="00645234">
        <w:rPr>
          <w:sz w:val="24"/>
          <w:szCs w:val="24"/>
        </w:rPr>
        <w:t>Receive list from HSD requesting warrant(s) over 6 months old be stale dated in OMNICAID. (NOTE: Federal requirement overrides language on warrant that says VOID ONE YEAR FROM DATE.)</w:t>
      </w:r>
      <w:r w:rsidR="008D40EB">
        <w:rPr>
          <w:sz w:val="24"/>
          <w:szCs w:val="24"/>
        </w:rPr>
        <w:t xml:space="preserve">  </w:t>
      </w:r>
      <w:r w:rsidR="008D40EB" w:rsidRPr="008D40EB">
        <w:rPr>
          <w:i/>
          <w:sz w:val="24"/>
          <w:szCs w:val="24"/>
        </w:rPr>
        <w:t xml:space="preserve">[Update 10/9/14 – Currently updating warrant template to show new HSD and </w:t>
      </w:r>
      <w:r w:rsidR="00CF1D72">
        <w:rPr>
          <w:i/>
          <w:sz w:val="24"/>
          <w:szCs w:val="24"/>
        </w:rPr>
        <w:t>Conduent</w:t>
      </w:r>
      <w:r w:rsidR="008D40EB" w:rsidRPr="008D40EB">
        <w:rPr>
          <w:i/>
          <w:sz w:val="24"/>
          <w:szCs w:val="24"/>
        </w:rPr>
        <w:t xml:space="preserve"> logos.  Authorization has been received to</w:t>
      </w:r>
      <w:r w:rsidR="0030004C">
        <w:rPr>
          <w:i/>
          <w:sz w:val="24"/>
          <w:szCs w:val="24"/>
        </w:rPr>
        <w:t xml:space="preserve"> also </w:t>
      </w:r>
      <w:r w:rsidR="008D40EB" w:rsidRPr="008D40EB">
        <w:rPr>
          <w:i/>
          <w:sz w:val="24"/>
          <w:szCs w:val="24"/>
        </w:rPr>
        <w:t>change wording to say VOID 180 DAYS FROM DATE]</w:t>
      </w:r>
    </w:p>
    <w:p w:rsidR="00645234" w:rsidRPr="00645234" w:rsidRDefault="00645234" w:rsidP="00645234">
      <w:pPr>
        <w:pStyle w:val="BodyTextIndent3"/>
        <w:rPr>
          <w:b/>
          <w:bCs/>
          <w:sz w:val="24"/>
          <w:szCs w:val="24"/>
        </w:rPr>
      </w:pPr>
    </w:p>
    <w:p w:rsidR="00B304DC" w:rsidRDefault="00645234" w:rsidP="00B304DC">
      <w:pPr>
        <w:pStyle w:val="BodyTextIndent3"/>
        <w:numPr>
          <w:ilvl w:val="0"/>
          <w:numId w:val="27"/>
        </w:numPr>
        <w:spacing w:after="0"/>
      </w:pPr>
      <w:r w:rsidRPr="007441F0">
        <w:rPr>
          <w:sz w:val="24"/>
          <w:szCs w:val="24"/>
        </w:rPr>
        <w:t xml:space="preserve">From the OmniCaid main screen, click or place cursor on CONTROL PANEL.  Drag the cursor until the FINANCIAL selection is highlighted and click.   Drag the cursor and highlight and click on RECEIPT. </w:t>
      </w:r>
      <w:r w:rsidR="004F6853">
        <w:rPr>
          <w:sz w:val="24"/>
          <w:szCs w:val="24"/>
        </w:rPr>
        <w:t>In the Search By drop down box select provider ID, and in the Search For box enter the applicable provider ID number.  In the Reason Code drop down box select -  051 STOP</w:t>
      </w:r>
      <w:r w:rsidR="004F6853">
        <w:rPr>
          <w:b/>
          <w:bCs/>
          <w:sz w:val="24"/>
          <w:szCs w:val="24"/>
        </w:rPr>
        <w:t xml:space="preserve"> </w:t>
      </w:r>
      <w:r w:rsidR="004F6853">
        <w:rPr>
          <w:sz w:val="24"/>
          <w:szCs w:val="24"/>
        </w:rPr>
        <w:t>PAYMENT STALE DATED.  Then click on New.</w:t>
      </w:r>
    </w:p>
    <w:p w:rsidR="00B304DC" w:rsidRPr="00C63F19" w:rsidRDefault="00B304DC" w:rsidP="00B304DC"/>
    <w:p w:rsidR="00B304DC" w:rsidRPr="00C63F19" w:rsidRDefault="00B304DC" w:rsidP="00A30681">
      <w:pPr>
        <w:jc w:val="center"/>
      </w:pPr>
      <w:r w:rsidRPr="00C63F19">
        <w:rPr>
          <w:noProof/>
        </w:rPr>
        <w:drawing>
          <wp:inline distT="0" distB="0" distL="0" distR="0" wp14:anchorId="2476388D" wp14:editId="66644F3D">
            <wp:extent cx="6762259" cy="4084320"/>
            <wp:effectExtent l="19050" t="19050" r="196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7025" cy="4093238"/>
                    </a:xfrm>
                    <a:prstGeom prst="rect">
                      <a:avLst/>
                    </a:prstGeom>
                    <a:noFill/>
                    <a:ln>
                      <a:solidFill>
                        <a:srgbClr val="FF0000"/>
                      </a:solidFill>
                    </a:ln>
                  </pic:spPr>
                </pic:pic>
              </a:graphicData>
            </a:graphic>
          </wp:inline>
        </w:drawing>
      </w:r>
    </w:p>
    <w:p w:rsidR="00EB3458" w:rsidRPr="00C63F19" w:rsidRDefault="00EB3458" w:rsidP="00A30681">
      <w:pPr>
        <w:jc w:val="center"/>
      </w:pPr>
    </w:p>
    <w:p w:rsidR="00B304DC" w:rsidRPr="00C63F19" w:rsidRDefault="00B304DC" w:rsidP="00B304DC"/>
    <w:p w:rsidR="00B304DC" w:rsidRPr="004F6853" w:rsidRDefault="00B304DC" w:rsidP="004E7981">
      <w:pPr>
        <w:pStyle w:val="BodyTextIndent3"/>
        <w:numPr>
          <w:ilvl w:val="0"/>
          <w:numId w:val="27"/>
        </w:numPr>
        <w:spacing w:after="0"/>
        <w:rPr>
          <w:sz w:val="24"/>
          <w:szCs w:val="24"/>
        </w:rPr>
      </w:pPr>
      <w:r w:rsidRPr="004F6853">
        <w:rPr>
          <w:sz w:val="24"/>
          <w:szCs w:val="24"/>
        </w:rPr>
        <w:t>Enter the warrant number in the WARRANT NUMBER field and the date in the WARRANT DATE field.  Use MM/DD/YYYY format.  Enter the amount of the warrant in the AMOUNT field.  This field is required.  The amount entered here must match the amount of this warrant in the OmniCaid CLAIMS WARRANT</w:t>
      </w:r>
      <w:r w:rsidRPr="004F6853">
        <w:rPr>
          <w:b/>
          <w:bCs/>
          <w:sz w:val="24"/>
          <w:szCs w:val="24"/>
        </w:rPr>
        <w:t xml:space="preserve"> </w:t>
      </w:r>
      <w:r w:rsidRPr="004F6853">
        <w:rPr>
          <w:sz w:val="24"/>
          <w:szCs w:val="24"/>
        </w:rPr>
        <w:t>DATABASE.</w:t>
      </w:r>
    </w:p>
    <w:p w:rsidR="00B304DC" w:rsidRPr="004F6853" w:rsidRDefault="00B304DC" w:rsidP="004E7981">
      <w:pPr>
        <w:pStyle w:val="BodyTextIndent3"/>
        <w:numPr>
          <w:ilvl w:val="0"/>
          <w:numId w:val="27"/>
        </w:numPr>
        <w:spacing w:after="0"/>
        <w:rPr>
          <w:sz w:val="24"/>
          <w:szCs w:val="24"/>
        </w:rPr>
      </w:pPr>
      <w:r w:rsidRPr="004F6853">
        <w:rPr>
          <w:sz w:val="24"/>
          <w:szCs w:val="24"/>
        </w:rPr>
        <w:t>In the RELATED FT field, OmniCaid displays the TCN of the CLAIM FINANCIAL TRANSACTION that is created to record the receipt in the Claim Processing S</w:t>
      </w:r>
      <w:r w:rsidR="00BC7374">
        <w:rPr>
          <w:sz w:val="24"/>
          <w:szCs w:val="24"/>
        </w:rPr>
        <w:t xml:space="preserve">ubsystem.  The CLAIM FINANCIAL </w:t>
      </w:r>
      <w:r w:rsidRPr="004F6853">
        <w:rPr>
          <w:sz w:val="24"/>
          <w:szCs w:val="24"/>
        </w:rPr>
        <w:t>TRANSACTION contains a reimbursement amount equal to the amount of the original warrant and is History Only.</w:t>
      </w:r>
    </w:p>
    <w:p w:rsidR="00B304DC" w:rsidRPr="00A30681" w:rsidRDefault="00B304DC" w:rsidP="004E7981">
      <w:pPr>
        <w:pStyle w:val="BodyTextIndent3"/>
        <w:numPr>
          <w:ilvl w:val="0"/>
          <w:numId w:val="27"/>
        </w:numPr>
        <w:spacing w:after="0"/>
        <w:rPr>
          <w:sz w:val="24"/>
          <w:szCs w:val="24"/>
        </w:rPr>
      </w:pPr>
      <w:r w:rsidRPr="00A30681">
        <w:rPr>
          <w:sz w:val="24"/>
          <w:szCs w:val="24"/>
        </w:rPr>
        <w:t>If all additions and modifications are complete and you wish to open another selection for this functional group, choose FILE, the</w:t>
      </w:r>
      <w:r w:rsidR="0030004C">
        <w:rPr>
          <w:sz w:val="24"/>
          <w:szCs w:val="24"/>
        </w:rPr>
        <w:t>n</w:t>
      </w:r>
      <w:r w:rsidRPr="00A30681">
        <w:rPr>
          <w:sz w:val="24"/>
          <w:szCs w:val="24"/>
        </w:rPr>
        <w:t xml:space="preserve"> SAVE or use the save icon on the TOOLBAR to save your data.  </w:t>
      </w:r>
    </w:p>
    <w:p w:rsidR="00B304DC" w:rsidRDefault="00B304DC" w:rsidP="004E7981">
      <w:pPr>
        <w:pStyle w:val="BodyTextIndent3"/>
        <w:numPr>
          <w:ilvl w:val="0"/>
          <w:numId w:val="27"/>
        </w:numPr>
        <w:spacing w:after="0"/>
        <w:rPr>
          <w:sz w:val="24"/>
          <w:szCs w:val="24"/>
        </w:rPr>
      </w:pPr>
      <w:r w:rsidRPr="00A30681">
        <w:rPr>
          <w:sz w:val="24"/>
          <w:szCs w:val="24"/>
        </w:rPr>
        <w:t>If you wish to close this window, use the X icon on the TOOLBAR, or click on the X icon in the right hand corner of the window.  Using X icon will result in a confirmation window.  Click the YES button to save data and close the window, NO to cancel entry of all data in this session and leave the window open, or CANCEL to cancel the save and closure and continue keying data.</w:t>
      </w:r>
    </w:p>
    <w:p w:rsidR="00EB3458" w:rsidRDefault="00EB3458" w:rsidP="003D15D8">
      <w:pPr>
        <w:pStyle w:val="BodyTextIndent3"/>
        <w:spacing w:after="0"/>
        <w:ind w:left="720"/>
        <w:rPr>
          <w:sz w:val="24"/>
          <w:szCs w:val="24"/>
        </w:rPr>
      </w:pPr>
    </w:p>
    <w:p w:rsidR="00A30681" w:rsidRDefault="00A30681" w:rsidP="00A30681">
      <w:pPr>
        <w:pStyle w:val="BodyTextIndent3"/>
        <w:spacing w:after="0"/>
        <w:rPr>
          <w:sz w:val="24"/>
          <w:szCs w:val="24"/>
        </w:rPr>
      </w:pPr>
    </w:p>
    <w:p w:rsidR="00A30681" w:rsidRDefault="00A30681" w:rsidP="00A30681">
      <w:pPr>
        <w:pStyle w:val="BodyTextIndent3"/>
        <w:spacing w:after="0"/>
        <w:rPr>
          <w:sz w:val="24"/>
          <w:szCs w:val="24"/>
        </w:rPr>
      </w:pPr>
    </w:p>
    <w:p w:rsidR="00150126" w:rsidRDefault="00150126" w:rsidP="00A30681">
      <w:pPr>
        <w:spacing w:after="880"/>
        <w:contextualSpacing/>
        <w:outlineLvl w:val="0"/>
        <w:rPr>
          <w:rFonts w:asciiTheme="minorHAnsi" w:hAnsiTheme="minorHAnsi" w:cstheme="minorHAnsi"/>
          <w:color w:val="34BCBA"/>
          <w:sz w:val="72"/>
        </w:rPr>
      </w:pPr>
    </w:p>
    <w:p w:rsid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9</w:t>
      </w:r>
      <w:r w:rsidRPr="00150126">
        <w:rPr>
          <w:rFonts w:asciiTheme="minorHAnsi" w:hAnsiTheme="minorHAnsi" w:cstheme="minorHAnsi"/>
          <w:b/>
          <w:sz w:val="32"/>
          <w:szCs w:val="32"/>
        </w:rPr>
        <w:t>:</w:t>
      </w:r>
    </w:p>
    <w:p w:rsidR="00A30681" w:rsidRDefault="00A30681" w:rsidP="00150126">
      <w:pPr>
        <w:pStyle w:val="Heading1"/>
        <w:rPr>
          <w:rFonts w:asciiTheme="minorHAnsi" w:hAnsiTheme="minorHAnsi" w:cstheme="minorHAnsi"/>
        </w:rPr>
      </w:pPr>
      <w:r w:rsidRPr="00A30681">
        <w:rPr>
          <w:rFonts w:asciiTheme="minorHAnsi" w:hAnsiTheme="minorHAnsi" w:cstheme="minorHAnsi"/>
        </w:rPr>
        <w:t>Stop Payment-Void Mutilated Warrant</w:t>
      </w:r>
      <w:r w:rsidRPr="00645234">
        <w:rPr>
          <w:rFonts w:asciiTheme="minorHAnsi" w:hAnsiTheme="minorHAnsi" w:cstheme="minorHAnsi"/>
        </w:rPr>
        <w:t>:</w:t>
      </w:r>
    </w:p>
    <w:p w:rsidR="00A30681" w:rsidRPr="00645234" w:rsidRDefault="00A30681" w:rsidP="00A30681">
      <w:pPr>
        <w:rPr>
          <w:rFonts w:ascii="Xerox Sans Light" w:hAnsi="Xerox Sans Light"/>
          <w:color w:val="34BCBA"/>
          <w:sz w:val="48"/>
        </w:rPr>
      </w:pPr>
      <w:r w:rsidRPr="00645234">
        <w:rPr>
          <w:rFonts w:ascii="Xerox Sans Light" w:hAnsi="Xerox Sans Light"/>
          <w:color w:val="34BCBA"/>
          <w:sz w:val="48"/>
        </w:rPr>
        <w:t>Description / Purpose</w:t>
      </w:r>
    </w:p>
    <w:p w:rsidR="00A30681" w:rsidRDefault="00A30681" w:rsidP="00A30681">
      <w:r w:rsidRPr="00A30681">
        <w:t xml:space="preserve">A warrant may be considered damaged or mutilated for one of the following reasons:  Damaged during the printing process or returned by the provider who damaged or received a damaged warrant.  If the warrant is damaged by </w:t>
      </w:r>
      <w:r w:rsidR="00CF1D72">
        <w:t>Conduent</w:t>
      </w:r>
      <w:r w:rsidRPr="00A30681">
        <w:t xml:space="preserve"> staff during the printing process, the warrant </w:t>
      </w:r>
      <w:r w:rsidR="00BC7374">
        <w:t xml:space="preserve">can and </w:t>
      </w:r>
      <w:r w:rsidRPr="00A30681">
        <w:t xml:space="preserve">should be </w:t>
      </w:r>
      <w:r w:rsidR="00BC7374">
        <w:t>reprinted, noting the serial numbers of both,</w:t>
      </w:r>
      <w:r w:rsidRPr="00A30681">
        <w:t xml:space="preserve"> so the warrant can be mailed to the provider in a timely manner.  If the warrant was returned by the provider, you may reissue the warrant manually or through the system depending on the urgency.  System issuances are preferred so that manual handling is limited</w:t>
      </w:r>
      <w:r>
        <w:t>.</w:t>
      </w:r>
    </w:p>
    <w:p w:rsidR="00EB3458" w:rsidRPr="00645234" w:rsidRDefault="00EB3458" w:rsidP="00A30681"/>
    <w:p w:rsidR="00A30681" w:rsidRDefault="00A30681" w:rsidP="00A30681">
      <w:pPr>
        <w:rPr>
          <w:rFonts w:ascii="Xerox Sans Light" w:hAnsi="Xerox Sans Light"/>
          <w:color w:val="34BCBA"/>
          <w:sz w:val="48"/>
        </w:rPr>
      </w:pPr>
      <w:r w:rsidRPr="00645234">
        <w:rPr>
          <w:rFonts w:ascii="Xerox Sans Light" w:hAnsi="Xerox Sans Light"/>
          <w:color w:val="34BCBA"/>
          <w:sz w:val="48"/>
        </w:rPr>
        <w:t xml:space="preserve">Steps </w:t>
      </w:r>
    </w:p>
    <w:p w:rsidR="00F14F55" w:rsidRPr="00645234" w:rsidRDefault="00F14F55" w:rsidP="00A30681"/>
    <w:p w:rsidR="00A30681" w:rsidRDefault="00A30681" w:rsidP="00A30681">
      <w:pPr>
        <w:rPr>
          <w:rFonts w:ascii="Xerox Sans Light" w:hAnsi="Xerox Sans Light"/>
          <w:color w:val="34BCBA"/>
          <w:sz w:val="30"/>
        </w:rPr>
      </w:pPr>
      <w:r w:rsidRPr="00645234">
        <w:rPr>
          <w:rFonts w:ascii="Xerox Sans Light" w:hAnsi="Xerox Sans Light"/>
          <w:color w:val="34BCBA"/>
          <w:sz w:val="30"/>
        </w:rPr>
        <w:t xml:space="preserve">Procedure 1:  </w:t>
      </w:r>
      <w:r w:rsidR="00EB3458" w:rsidRPr="00EB3458">
        <w:rPr>
          <w:rFonts w:ascii="Xerox Sans Light" w:hAnsi="Xerox Sans Light"/>
          <w:color w:val="34BCBA"/>
          <w:sz w:val="30"/>
        </w:rPr>
        <w:t>Enter Stop Payment</w:t>
      </w:r>
    </w:p>
    <w:p w:rsidR="00EB3458" w:rsidRDefault="00EB3458" w:rsidP="00A30681">
      <w:pPr>
        <w:rPr>
          <w:rFonts w:ascii="Xerox Sans Light" w:hAnsi="Xerox Sans Light"/>
          <w:color w:val="34BCBA"/>
          <w:sz w:val="30"/>
        </w:rPr>
      </w:pPr>
    </w:p>
    <w:p w:rsidR="00EB3458" w:rsidRPr="00EB3458" w:rsidRDefault="00EB3458" w:rsidP="00EB3458">
      <w:pPr>
        <w:pStyle w:val="BodyTextIndent3"/>
        <w:rPr>
          <w:sz w:val="24"/>
          <w:szCs w:val="24"/>
        </w:rPr>
      </w:pPr>
      <w:r w:rsidRPr="00EB3458">
        <w:rPr>
          <w:b/>
          <w:sz w:val="24"/>
          <w:szCs w:val="24"/>
          <w:u w:val="single"/>
        </w:rPr>
        <w:t>Financial Specialist</w:t>
      </w:r>
      <w:r w:rsidRPr="00EB3458">
        <w:rPr>
          <w:b/>
          <w:sz w:val="24"/>
          <w:szCs w:val="24"/>
        </w:rPr>
        <w:t>:</w:t>
      </w:r>
    </w:p>
    <w:p w:rsidR="00EB3458" w:rsidRPr="003D15D8" w:rsidRDefault="00EB3458" w:rsidP="00EB3458">
      <w:pPr>
        <w:pStyle w:val="BodyTextIndent3"/>
        <w:rPr>
          <w:color w:val="FF0000"/>
          <w:sz w:val="24"/>
          <w:szCs w:val="24"/>
        </w:rPr>
      </w:pPr>
      <w:r w:rsidRPr="00EB3458">
        <w:rPr>
          <w:sz w:val="24"/>
          <w:szCs w:val="24"/>
        </w:rPr>
        <w:t xml:space="preserve">From the OmniCaid main screen, click or place cursor on CONTROL PANEL.  Drag the cursor until the FINANCIAL selection is highlighted and click.  </w:t>
      </w:r>
      <w:r w:rsidR="0030004C">
        <w:rPr>
          <w:sz w:val="24"/>
          <w:szCs w:val="24"/>
        </w:rPr>
        <w:t>Four</w:t>
      </w:r>
      <w:r w:rsidRPr="00EB3458">
        <w:rPr>
          <w:sz w:val="24"/>
          <w:szCs w:val="24"/>
        </w:rPr>
        <w:t xml:space="preserve"> choices will appear to the right of Financial.  Drag the cursor and highlight and click on RECEIPT. You are now in the FINANCIAL RECEIPT window. Enter the provider number and in the REASON CODE drop down box select </w:t>
      </w:r>
      <w:r w:rsidR="00805460">
        <w:rPr>
          <w:sz w:val="24"/>
          <w:szCs w:val="24"/>
        </w:rPr>
        <w:t>–</w:t>
      </w:r>
      <w:r w:rsidR="00BC7374" w:rsidRPr="00805460">
        <w:rPr>
          <w:sz w:val="24"/>
          <w:szCs w:val="24"/>
        </w:rPr>
        <w:t xml:space="preserve"> </w:t>
      </w:r>
      <w:r w:rsidR="00BC7374" w:rsidRPr="00BC7374">
        <w:rPr>
          <w:sz w:val="24"/>
          <w:szCs w:val="24"/>
        </w:rPr>
        <w:t>053</w:t>
      </w:r>
      <w:r w:rsidR="00805460">
        <w:rPr>
          <w:sz w:val="24"/>
          <w:szCs w:val="24"/>
        </w:rPr>
        <w:t xml:space="preserve"> -</w:t>
      </w:r>
      <w:r w:rsidRPr="00BC7374">
        <w:rPr>
          <w:sz w:val="24"/>
          <w:szCs w:val="24"/>
        </w:rPr>
        <w:t xml:space="preserve"> STOP PAYMENT MUTILATED</w:t>
      </w:r>
      <w:r w:rsidR="00BC7374" w:rsidRPr="00BC7374">
        <w:rPr>
          <w:sz w:val="24"/>
          <w:szCs w:val="24"/>
        </w:rPr>
        <w:t xml:space="preserve"> WARRANT</w:t>
      </w:r>
      <w:r w:rsidRPr="00BC7374">
        <w:rPr>
          <w:sz w:val="24"/>
          <w:szCs w:val="24"/>
        </w:rPr>
        <w:t>.</w:t>
      </w:r>
    </w:p>
    <w:p w:rsidR="00EB3458" w:rsidRPr="00EB3458" w:rsidRDefault="00EB3458" w:rsidP="00EB3458">
      <w:pPr>
        <w:pStyle w:val="BodyTextIndent3"/>
        <w:rPr>
          <w:sz w:val="24"/>
          <w:szCs w:val="24"/>
        </w:rPr>
      </w:pPr>
    </w:p>
    <w:p w:rsidR="00EB3458" w:rsidRPr="00EB3458" w:rsidRDefault="00EB3458" w:rsidP="00EB3458">
      <w:pPr>
        <w:pStyle w:val="BodyTextIndent3"/>
        <w:ind w:left="720" w:hanging="360"/>
        <w:rPr>
          <w:sz w:val="24"/>
          <w:szCs w:val="24"/>
        </w:rPr>
      </w:pPr>
      <w:r w:rsidRPr="00EB3458">
        <w:rPr>
          <w:sz w:val="24"/>
          <w:szCs w:val="24"/>
        </w:rPr>
        <w:t>1.</w:t>
      </w:r>
      <w:r w:rsidRPr="00EB3458">
        <w:rPr>
          <w:sz w:val="24"/>
          <w:szCs w:val="24"/>
        </w:rPr>
        <w:tab/>
        <w:t xml:space="preserve">Enter the warrant amount in the WARRANT AMOUNT field and the warrant date in the WARRANT DATE field use MM/DD/YYYY format. Enter the amount of the warrant in the ORIGINAL AMOUNT field in the Amount group box.  This field is required.  The amount entered here must match the amount of the  warrant in the OmniCaid CLAIMS WARRANT </w:t>
      </w:r>
      <w:r w:rsidR="00805460">
        <w:rPr>
          <w:sz w:val="24"/>
          <w:szCs w:val="24"/>
        </w:rPr>
        <w:t>DATA</w:t>
      </w:r>
      <w:r w:rsidRPr="00EB3458">
        <w:rPr>
          <w:sz w:val="24"/>
          <w:szCs w:val="24"/>
        </w:rPr>
        <w:t xml:space="preserve">BASE. </w:t>
      </w:r>
    </w:p>
    <w:p w:rsidR="00EB3458" w:rsidRPr="00EB3458" w:rsidRDefault="00EB3458" w:rsidP="00EB3458">
      <w:pPr>
        <w:pStyle w:val="BodyTextIndent3"/>
        <w:ind w:left="720" w:hanging="360"/>
        <w:rPr>
          <w:sz w:val="24"/>
          <w:szCs w:val="24"/>
        </w:rPr>
      </w:pPr>
      <w:r w:rsidRPr="00EB3458">
        <w:rPr>
          <w:sz w:val="24"/>
          <w:szCs w:val="24"/>
        </w:rPr>
        <w:t>2.</w:t>
      </w:r>
      <w:r w:rsidRPr="00EB3458">
        <w:rPr>
          <w:sz w:val="24"/>
          <w:szCs w:val="24"/>
        </w:rPr>
        <w:tab/>
        <w:t>In the RELATED FT field, OmniCaid displays the TCN of the Claim Financial Transaction that is created to record the receipt in the CLAIM PROCESSING SUBSYSTEM.  The CLAIM FINANCIAL TRANSACTION contains a reimbursement amount equal to the amount of the original warrant and is History Only.</w:t>
      </w:r>
    </w:p>
    <w:p w:rsidR="00EB3458" w:rsidRPr="00EB3458" w:rsidRDefault="00EB3458" w:rsidP="00EB3458">
      <w:pPr>
        <w:pStyle w:val="BodyTextIndent3"/>
        <w:ind w:left="720" w:hanging="360"/>
        <w:rPr>
          <w:sz w:val="24"/>
          <w:szCs w:val="24"/>
        </w:rPr>
      </w:pPr>
      <w:r w:rsidRPr="00EB3458">
        <w:rPr>
          <w:sz w:val="24"/>
          <w:szCs w:val="24"/>
        </w:rPr>
        <w:t>3.</w:t>
      </w:r>
      <w:r w:rsidRPr="00EB3458">
        <w:rPr>
          <w:sz w:val="24"/>
          <w:szCs w:val="24"/>
        </w:rPr>
        <w:tab/>
        <w:t>If the warrant is to be replaced, select a radio button in the REPLACEMENT group box to indicate how the warrant is to be replaced.</w:t>
      </w:r>
    </w:p>
    <w:p w:rsidR="00EB3458" w:rsidRPr="00EB3458" w:rsidRDefault="00EB3458" w:rsidP="00EB3458">
      <w:pPr>
        <w:pStyle w:val="BodyTextIndent3"/>
        <w:ind w:left="1440" w:hanging="720"/>
        <w:rPr>
          <w:sz w:val="24"/>
          <w:szCs w:val="24"/>
        </w:rPr>
      </w:pPr>
      <w:r w:rsidRPr="00EB3458">
        <w:rPr>
          <w:sz w:val="24"/>
          <w:szCs w:val="24"/>
        </w:rPr>
        <w:t>a.</w:t>
      </w:r>
      <w:r w:rsidRPr="00EB3458">
        <w:rPr>
          <w:sz w:val="24"/>
          <w:szCs w:val="24"/>
        </w:rPr>
        <w:tab/>
        <w:t xml:space="preserve">If OmniCaid should generate a replacement warrant, click on the SYSTEM REPLACE radio button.  </w:t>
      </w:r>
    </w:p>
    <w:p w:rsidR="00EB3458" w:rsidRPr="00EB3458" w:rsidRDefault="00EB3458" w:rsidP="00EB3458">
      <w:pPr>
        <w:pStyle w:val="BodyTextIndent3"/>
        <w:ind w:left="1440" w:hanging="720"/>
        <w:rPr>
          <w:sz w:val="24"/>
          <w:szCs w:val="24"/>
        </w:rPr>
      </w:pPr>
      <w:r w:rsidRPr="00EB3458">
        <w:rPr>
          <w:sz w:val="24"/>
          <w:szCs w:val="24"/>
        </w:rPr>
        <w:t>b.</w:t>
      </w:r>
      <w:r w:rsidRPr="00EB3458">
        <w:rPr>
          <w:sz w:val="24"/>
          <w:szCs w:val="24"/>
        </w:rPr>
        <w:tab/>
        <w:t>If the warrant is replaced outside OmniCaid, click on the MANUALLY REPLACE radio button,  OmniCaid then requires you to enter a WARRANT NUMBER  and WARRANT DATE</w:t>
      </w:r>
      <w:r>
        <w:rPr>
          <w:sz w:val="24"/>
          <w:szCs w:val="24"/>
        </w:rPr>
        <w:t>.</w:t>
      </w:r>
      <w:r w:rsidR="00805460">
        <w:rPr>
          <w:sz w:val="24"/>
          <w:szCs w:val="24"/>
        </w:rPr>
        <w:t xml:space="preserve">  (This would be a very rare occurrence requiring Financial Manager direction).</w:t>
      </w:r>
    </w:p>
    <w:p w:rsidR="00EB3458" w:rsidRPr="00EB3458" w:rsidRDefault="00EB3458" w:rsidP="00EB3458">
      <w:pPr>
        <w:pStyle w:val="BodyTextIndent3"/>
        <w:rPr>
          <w:sz w:val="24"/>
          <w:szCs w:val="24"/>
        </w:rPr>
      </w:pPr>
    </w:p>
    <w:p w:rsidR="00EB3458" w:rsidRPr="00EB3458" w:rsidRDefault="00EB3458" w:rsidP="00EB3458">
      <w:pPr>
        <w:pStyle w:val="BodyTextIndent3"/>
        <w:ind w:left="720" w:hanging="360"/>
        <w:rPr>
          <w:sz w:val="24"/>
          <w:szCs w:val="24"/>
        </w:rPr>
      </w:pPr>
      <w:r w:rsidRPr="00EB3458">
        <w:rPr>
          <w:sz w:val="24"/>
          <w:szCs w:val="24"/>
        </w:rPr>
        <w:t>4.</w:t>
      </w:r>
      <w:r w:rsidRPr="00EB3458">
        <w:rPr>
          <w:sz w:val="24"/>
          <w:szCs w:val="24"/>
        </w:rPr>
        <w:tab/>
        <w:t xml:space="preserve">If all additions and modifications are complete and you wish to open another selection for this functional group, choose FILE, then SAVE or use the save icon on the TOOLBAR to save your data.  </w:t>
      </w:r>
    </w:p>
    <w:p w:rsidR="00EB3458" w:rsidRPr="00EB3458" w:rsidRDefault="00EB3458" w:rsidP="00EB3458">
      <w:pPr>
        <w:pStyle w:val="BodyTextIndent3"/>
        <w:ind w:left="720" w:hanging="360"/>
        <w:rPr>
          <w:sz w:val="24"/>
          <w:szCs w:val="24"/>
        </w:rPr>
      </w:pPr>
      <w:r w:rsidRPr="00EB3458">
        <w:rPr>
          <w:sz w:val="24"/>
          <w:szCs w:val="24"/>
        </w:rPr>
        <w:t>5.</w:t>
      </w:r>
      <w:r w:rsidRPr="00EB3458">
        <w:rPr>
          <w:sz w:val="24"/>
          <w:szCs w:val="24"/>
        </w:rPr>
        <w:tab/>
        <w:t xml:space="preserve">If you wish to close this window, use the X icon on the TOOLBAR, or click on the X icon in the right hand corner of the window.  Using X icon will result in a confirmation window. </w:t>
      </w:r>
    </w:p>
    <w:p w:rsidR="00EB3458" w:rsidRPr="00EB3458" w:rsidRDefault="00EB3458" w:rsidP="00EB3458">
      <w:pPr>
        <w:pStyle w:val="BodyTextIndent3"/>
        <w:ind w:left="720" w:hanging="360"/>
        <w:rPr>
          <w:sz w:val="24"/>
          <w:szCs w:val="24"/>
        </w:rPr>
      </w:pPr>
      <w:r w:rsidRPr="00EB3458">
        <w:rPr>
          <w:sz w:val="24"/>
          <w:szCs w:val="24"/>
        </w:rPr>
        <w:t>6.</w:t>
      </w:r>
      <w:r w:rsidRPr="00EB3458">
        <w:rPr>
          <w:sz w:val="24"/>
          <w:szCs w:val="24"/>
        </w:rPr>
        <w:tab/>
        <w:t>Click the YES button to save data and close the window, NO to cancel entry of all data in this session and leave the window open, or CANCEL to cancel the save and closure and continue keying data.</w:t>
      </w:r>
    </w:p>
    <w:p w:rsidR="00EB3458" w:rsidRPr="00EB3458" w:rsidRDefault="00EB3458" w:rsidP="00EB3458">
      <w:pPr>
        <w:pStyle w:val="BodyTextIndent3"/>
        <w:ind w:left="720" w:hanging="360"/>
        <w:rPr>
          <w:sz w:val="24"/>
          <w:szCs w:val="24"/>
        </w:rPr>
      </w:pPr>
      <w:r w:rsidRPr="00EB3458">
        <w:rPr>
          <w:sz w:val="24"/>
          <w:szCs w:val="24"/>
        </w:rPr>
        <w:t>7.</w:t>
      </w:r>
      <w:r w:rsidRPr="00EB3458">
        <w:rPr>
          <w:sz w:val="24"/>
          <w:szCs w:val="24"/>
        </w:rPr>
        <w:tab/>
        <w:t>Print the warrant using EZPay Manager, if needed.  The Financial Manager will review the warrant for quality.</w:t>
      </w:r>
    </w:p>
    <w:p w:rsidR="00783164" w:rsidRDefault="00EB3458" w:rsidP="00EB3458">
      <w:pPr>
        <w:pStyle w:val="BodyTextIndent3"/>
        <w:spacing w:after="0"/>
        <w:rPr>
          <w:sz w:val="24"/>
          <w:szCs w:val="24"/>
        </w:rPr>
      </w:pPr>
      <w:r w:rsidRPr="00EB3458">
        <w:rPr>
          <w:sz w:val="24"/>
          <w:szCs w:val="24"/>
        </w:rPr>
        <w:t>8.</w:t>
      </w:r>
      <w:r w:rsidRPr="00EB3458">
        <w:rPr>
          <w:sz w:val="24"/>
          <w:szCs w:val="24"/>
        </w:rPr>
        <w:tab/>
        <w:t xml:space="preserve">Prepare logs </w:t>
      </w:r>
      <w:r w:rsidR="00783164">
        <w:rPr>
          <w:sz w:val="24"/>
          <w:szCs w:val="24"/>
        </w:rPr>
        <w:t xml:space="preserve">(Figure 1) </w:t>
      </w:r>
      <w:r w:rsidRPr="00EB3458">
        <w:rPr>
          <w:sz w:val="24"/>
          <w:szCs w:val="24"/>
        </w:rPr>
        <w:t xml:space="preserve">for voided and reissued warrants as described in </w:t>
      </w:r>
      <w:r w:rsidRPr="00BC7374">
        <w:rPr>
          <w:sz w:val="24"/>
          <w:szCs w:val="24"/>
        </w:rPr>
        <w:t>Activity</w:t>
      </w:r>
      <w:r w:rsidR="00E31E1E">
        <w:rPr>
          <w:sz w:val="24"/>
          <w:szCs w:val="24"/>
        </w:rPr>
        <w:t xml:space="preserve"> </w:t>
      </w:r>
      <w:r w:rsidRPr="00BC7374">
        <w:rPr>
          <w:sz w:val="24"/>
          <w:szCs w:val="24"/>
        </w:rPr>
        <w:t>16.</w:t>
      </w:r>
      <w:r w:rsidR="00783164">
        <w:rPr>
          <w:sz w:val="24"/>
          <w:szCs w:val="24"/>
        </w:rPr>
        <w:t xml:space="preserve"> </w:t>
      </w:r>
    </w:p>
    <w:p w:rsidR="00783164" w:rsidRDefault="00783164" w:rsidP="00EB3458">
      <w:pPr>
        <w:pStyle w:val="BodyTextIndent3"/>
        <w:spacing w:after="0"/>
        <w:rPr>
          <w:sz w:val="24"/>
          <w:szCs w:val="24"/>
        </w:rPr>
      </w:pPr>
    </w:p>
    <w:p w:rsidR="00783164" w:rsidRDefault="00783164" w:rsidP="00783164">
      <w:pPr>
        <w:pStyle w:val="BodyTextIndent3"/>
        <w:spacing w:after="0"/>
        <w:jc w:val="center"/>
        <w:rPr>
          <w:sz w:val="24"/>
          <w:szCs w:val="24"/>
        </w:rPr>
      </w:pPr>
      <w:r>
        <w:rPr>
          <w:sz w:val="24"/>
          <w:szCs w:val="24"/>
        </w:rPr>
        <w:t>Figure 1</w:t>
      </w:r>
    </w:p>
    <w:p w:rsidR="00783164" w:rsidRDefault="00783164" w:rsidP="00EB3458">
      <w:pPr>
        <w:pStyle w:val="BodyTextIndent3"/>
        <w:spacing w:after="0"/>
        <w:rPr>
          <w:sz w:val="24"/>
          <w:szCs w:val="24"/>
        </w:rPr>
      </w:pPr>
      <w:r>
        <w:rPr>
          <w:noProof/>
        </w:rPr>
        <w:drawing>
          <wp:inline distT="0" distB="0" distL="0" distR="0" wp14:anchorId="3140C515" wp14:editId="1CD57C04">
            <wp:extent cx="5709192" cy="4197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814" t="20251" r="19788" b="4072"/>
                    <a:stretch/>
                  </pic:blipFill>
                  <pic:spPr bwMode="auto">
                    <a:xfrm>
                      <a:off x="0" y="0"/>
                      <a:ext cx="5724584" cy="4208666"/>
                    </a:xfrm>
                    <a:prstGeom prst="rect">
                      <a:avLst/>
                    </a:prstGeom>
                    <a:ln>
                      <a:noFill/>
                    </a:ln>
                    <a:extLst>
                      <a:ext uri="{53640926-AAD7-44D8-BBD7-CCE9431645EC}">
                        <a14:shadowObscured xmlns:a14="http://schemas.microsoft.com/office/drawing/2010/main"/>
                      </a:ext>
                    </a:extLst>
                  </pic:spPr>
                </pic:pic>
              </a:graphicData>
            </a:graphic>
          </wp:inline>
        </w:drawing>
      </w:r>
    </w:p>
    <w:p w:rsidR="00783164" w:rsidRDefault="00783164" w:rsidP="00EB3458">
      <w:pPr>
        <w:pStyle w:val="BodyTextIndent3"/>
        <w:spacing w:after="0"/>
        <w:rPr>
          <w:sz w:val="24"/>
          <w:szCs w:val="24"/>
        </w:rPr>
      </w:pPr>
    </w:p>
    <w:p w:rsidR="00A30681" w:rsidRPr="00BC7374" w:rsidRDefault="00783164" w:rsidP="00EB3458">
      <w:pPr>
        <w:pStyle w:val="BodyTextIndent3"/>
        <w:spacing w:after="0"/>
        <w:rPr>
          <w:sz w:val="24"/>
          <w:szCs w:val="24"/>
        </w:rPr>
      </w:pPr>
      <w:r>
        <w:rPr>
          <w:sz w:val="24"/>
          <w:szCs w:val="24"/>
        </w:rPr>
        <w:t xml:space="preserve">      </w:t>
      </w:r>
    </w:p>
    <w:p w:rsidR="00150126" w:rsidRDefault="00783164" w:rsidP="00150126">
      <w:pPr>
        <w:pStyle w:val="Heading1"/>
        <w:rPr>
          <w:rFonts w:asciiTheme="minorHAnsi" w:hAnsiTheme="minorHAnsi" w:cstheme="minorHAnsi"/>
          <w:b/>
          <w:sz w:val="32"/>
          <w:szCs w:val="32"/>
        </w:rPr>
      </w:pPr>
      <w:r>
        <w:rPr>
          <w:sz w:val="24"/>
        </w:rPr>
        <w:t xml:space="preserve">  </w:t>
      </w:r>
      <w:r w:rsidR="00150126" w:rsidRPr="00150126">
        <w:rPr>
          <w:rFonts w:asciiTheme="minorHAnsi" w:hAnsiTheme="minorHAnsi" w:cstheme="minorHAnsi"/>
          <w:b/>
          <w:sz w:val="32"/>
          <w:szCs w:val="32"/>
        </w:rPr>
        <w:t>Activity #</w:t>
      </w:r>
      <w:r w:rsidR="00150126">
        <w:rPr>
          <w:rFonts w:asciiTheme="minorHAnsi" w:hAnsiTheme="minorHAnsi" w:cstheme="minorHAnsi"/>
          <w:b/>
          <w:sz w:val="32"/>
          <w:szCs w:val="32"/>
        </w:rPr>
        <w:t>10</w:t>
      </w:r>
      <w:r w:rsidR="00150126" w:rsidRPr="00150126">
        <w:rPr>
          <w:rFonts w:asciiTheme="minorHAnsi" w:hAnsiTheme="minorHAnsi" w:cstheme="minorHAnsi"/>
          <w:b/>
          <w:sz w:val="32"/>
          <w:szCs w:val="32"/>
        </w:rPr>
        <w:t>:</w:t>
      </w:r>
    </w:p>
    <w:p w:rsidR="00EB3458" w:rsidRDefault="00057FB8" w:rsidP="00150126">
      <w:pPr>
        <w:pStyle w:val="Heading1"/>
        <w:rPr>
          <w:rFonts w:asciiTheme="minorHAnsi" w:hAnsiTheme="minorHAnsi" w:cstheme="minorHAnsi"/>
        </w:rPr>
      </w:pPr>
      <w:r w:rsidRPr="00057FB8">
        <w:rPr>
          <w:rFonts w:asciiTheme="minorHAnsi" w:hAnsiTheme="minorHAnsi" w:cstheme="minorHAnsi"/>
        </w:rPr>
        <w:t>Void Warrant-Mass Adjustment</w:t>
      </w:r>
      <w:r w:rsidR="00EB3458" w:rsidRPr="00645234">
        <w:rPr>
          <w:rFonts w:asciiTheme="minorHAnsi" w:hAnsiTheme="minorHAnsi" w:cstheme="minorHAnsi"/>
        </w:rPr>
        <w:t>:</w:t>
      </w:r>
    </w:p>
    <w:p w:rsidR="00EB3458" w:rsidRPr="00645234" w:rsidRDefault="00EB3458" w:rsidP="00EB3458">
      <w:pPr>
        <w:rPr>
          <w:rFonts w:ascii="Xerox Sans Light" w:hAnsi="Xerox Sans Light"/>
          <w:color w:val="34BCBA"/>
          <w:sz w:val="48"/>
        </w:rPr>
      </w:pPr>
      <w:r w:rsidRPr="00645234">
        <w:rPr>
          <w:rFonts w:ascii="Xerox Sans Light" w:hAnsi="Xerox Sans Light"/>
          <w:color w:val="34BCBA"/>
          <w:sz w:val="48"/>
        </w:rPr>
        <w:t>Description / Purpose</w:t>
      </w:r>
    </w:p>
    <w:p w:rsidR="00EB3458" w:rsidRDefault="00057FB8" w:rsidP="00EB3458">
      <w:r w:rsidRPr="00057FB8">
        <w:t xml:space="preserve">A provider may receive a warrant in payment of claims the provider does not want to keep.  The claims may have been submitted using the wrong recipient number or they may have filed the claims but did not provide the service.  Regardless of the reason, the provider returns a warrant to </w:t>
      </w:r>
      <w:r w:rsidR="00CF1D72">
        <w:t>Conduent</w:t>
      </w:r>
      <w:r w:rsidRPr="00057FB8">
        <w:t xml:space="preserve"> and requests the claims supporting the warrant be voided.  This </w:t>
      </w:r>
      <w:r>
        <w:t>a</w:t>
      </w:r>
      <w:r w:rsidRPr="00057FB8">
        <w:t xml:space="preserve">ctivity may also include warrants returned by the post office as </w:t>
      </w:r>
      <w:r w:rsidR="003D15D8">
        <w:t>‘</w:t>
      </w:r>
      <w:r w:rsidRPr="00057FB8">
        <w:t>undeliverable as addressed</w:t>
      </w:r>
      <w:r w:rsidR="003D15D8">
        <w:t>’</w:t>
      </w:r>
      <w:r w:rsidRPr="00057FB8">
        <w:t xml:space="preserve">.  </w:t>
      </w:r>
    </w:p>
    <w:p w:rsidR="00057FB8" w:rsidRDefault="00057FB8" w:rsidP="00EB3458"/>
    <w:p w:rsidR="00EB3458" w:rsidRDefault="00EB3458" w:rsidP="00EB3458">
      <w:pPr>
        <w:rPr>
          <w:rFonts w:ascii="Xerox Sans Light" w:hAnsi="Xerox Sans Light"/>
          <w:color w:val="34BCBA"/>
          <w:sz w:val="48"/>
        </w:rPr>
      </w:pPr>
      <w:r w:rsidRPr="00645234">
        <w:rPr>
          <w:rFonts w:ascii="Xerox Sans Light" w:hAnsi="Xerox Sans Light"/>
          <w:color w:val="34BCBA"/>
          <w:sz w:val="48"/>
        </w:rPr>
        <w:t xml:space="preserve">Steps </w:t>
      </w:r>
    </w:p>
    <w:p w:rsidR="00C22CD6" w:rsidRPr="00645234" w:rsidRDefault="00C22CD6" w:rsidP="00EB3458"/>
    <w:p w:rsidR="00057FB8" w:rsidRDefault="00EB3458" w:rsidP="00EB3458">
      <w:pPr>
        <w:rPr>
          <w:rFonts w:ascii="Xerox Sans Light" w:hAnsi="Xerox Sans Light"/>
          <w:color w:val="34BCBA"/>
          <w:sz w:val="30"/>
        </w:rPr>
      </w:pPr>
      <w:r w:rsidRPr="00645234">
        <w:rPr>
          <w:rFonts w:ascii="Xerox Sans Light" w:hAnsi="Xerox Sans Light"/>
          <w:color w:val="34BCBA"/>
          <w:sz w:val="30"/>
        </w:rPr>
        <w:t xml:space="preserve">Procedure 1:  </w:t>
      </w:r>
      <w:r w:rsidR="00057FB8" w:rsidRPr="00057FB8">
        <w:rPr>
          <w:rFonts w:ascii="Xerox Sans Light" w:hAnsi="Xerox Sans Light"/>
          <w:color w:val="34BCBA"/>
          <w:sz w:val="30"/>
        </w:rPr>
        <w:t>Void Warrant and Associated Claims</w:t>
      </w:r>
    </w:p>
    <w:p w:rsidR="00CB41F9" w:rsidRDefault="00CB41F9" w:rsidP="00EB3458">
      <w:pPr>
        <w:rPr>
          <w:rFonts w:ascii="Xerox Sans Light" w:hAnsi="Xerox Sans Light"/>
          <w:color w:val="34BCBA"/>
          <w:sz w:val="30"/>
        </w:rPr>
      </w:pPr>
    </w:p>
    <w:p w:rsidR="00C22CD6" w:rsidRDefault="00057FB8" w:rsidP="00CB41F9">
      <w:pPr>
        <w:pStyle w:val="BodyTextIndent3"/>
        <w:rPr>
          <w:b/>
          <w:sz w:val="24"/>
          <w:szCs w:val="24"/>
          <w:u w:val="single"/>
        </w:rPr>
      </w:pPr>
      <w:r w:rsidRPr="00057FB8">
        <w:rPr>
          <w:b/>
          <w:sz w:val="24"/>
          <w:szCs w:val="24"/>
          <w:u w:val="single"/>
        </w:rPr>
        <w:t>Financial Specialist</w:t>
      </w:r>
    </w:p>
    <w:p w:rsidR="00057FB8" w:rsidRDefault="00057FB8" w:rsidP="00CB41F9">
      <w:pPr>
        <w:pStyle w:val="BodyTextIndent3"/>
        <w:rPr>
          <w:sz w:val="24"/>
          <w:szCs w:val="24"/>
        </w:rPr>
      </w:pPr>
      <w:r w:rsidRPr="00F14F55">
        <w:rPr>
          <w:sz w:val="24"/>
          <w:szCs w:val="24"/>
        </w:rPr>
        <w:t>Prepare a VOIDED WARRANT T</w:t>
      </w:r>
      <w:r w:rsidR="00307FAB" w:rsidRPr="00F14F55">
        <w:rPr>
          <w:sz w:val="24"/>
          <w:szCs w:val="24"/>
        </w:rPr>
        <w:t xml:space="preserve">RANSACTION </w:t>
      </w:r>
      <w:r w:rsidR="00C3628B">
        <w:rPr>
          <w:sz w:val="24"/>
          <w:szCs w:val="24"/>
        </w:rPr>
        <w:t xml:space="preserve">sheet </w:t>
      </w:r>
      <w:r w:rsidR="00C22CD6">
        <w:rPr>
          <w:sz w:val="24"/>
          <w:szCs w:val="24"/>
        </w:rPr>
        <w:t>(Figure 1, on next page)</w:t>
      </w:r>
      <w:r w:rsidRPr="00F14F55">
        <w:rPr>
          <w:sz w:val="24"/>
          <w:szCs w:val="24"/>
        </w:rPr>
        <w:t xml:space="preserve"> for each warrant to be voided.  </w:t>
      </w:r>
    </w:p>
    <w:p w:rsidR="00C22CD6" w:rsidRPr="00363291" w:rsidRDefault="00363291" w:rsidP="00363291">
      <w:pPr>
        <w:pStyle w:val="ListParagraph"/>
        <w:numPr>
          <w:ilvl w:val="0"/>
          <w:numId w:val="46"/>
        </w:numPr>
        <w:rPr>
          <w:u w:val="single"/>
        </w:rPr>
      </w:pPr>
      <w:r w:rsidRPr="00363291">
        <w:rPr>
          <w:rFonts w:ascii="Xerox Sans" w:hAnsi="Xerox Sans" w:cs="Arial"/>
        </w:rPr>
        <w:t>From the OmniCaid main screen, click or place cursor on CONTROL PANEL.  Drag the cursor until the FINANCIAL selection is highlighted and click.  Four choices will appear to the right of FINANCIAL</w:t>
      </w:r>
      <w:r>
        <w:rPr>
          <w:rFonts w:ascii="Xerox Sans" w:hAnsi="Xerox Sans" w:cs="Arial"/>
        </w:rPr>
        <w:t>.</w:t>
      </w:r>
      <w:r w:rsidRPr="00363291">
        <w:rPr>
          <w:rFonts w:ascii="Xerox Sans" w:hAnsi="Xerox Sans" w:cs="Arial"/>
          <w:bCs/>
        </w:rPr>
        <w:t xml:space="preserve"> </w:t>
      </w:r>
      <w:r>
        <w:rPr>
          <w:rFonts w:ascii="Xerox Sans" w:hAnsi="Xerox Sans" w:cs="Arial"/>
          <w:bCs/>
        </w:rPr>
        <w:t>C</w:t>
      </w:r>
      <w:r w:rsidRPr="00363291">
        <w:rPr>
          <w:rFonts w:ascii="Xerox Sans" w:hAnsi="Xerox Sans" w:cs="Arial"/>
          <w:bCs/>
        </w:rPr>
        <w:t>lick on RECEIPT.  In the RECEIPT screen click on SEARCH BY and enter provider number, click on REASON CODE and it will give you a drop down</w:t>
      </w:r>
      <w:r w:rsidR="00207800">
        <w:rPr>
          <w:rFonts w:ascii="Xerox Sans" w:hAnsi="Xerox Sans" w:cs="Arial"/>
          <w:bCs/>
        </w:rPr>
        <w:t xml:space="preserve"> list of REASON CODES click </w:t>
      </w:r>
      <w:r w:rsidRPr="00363291">
        <w:rPr>
          <w:rFonts w:ascii="Xerox Sans" w:hAnsi="Xerox Sans" w:cs="Arial"/>
          <w:bCs/>
        </w:rPr>
        <w:t xml:space="preserve"> </w:t>
      </w:r>
      <w:r w:rsidR="00207800">
        <w:rPr>
          <w:rFonts w:ascii="Xerox Sans" w:hAnsi="Xerox Sans" w:cs="Arial"/>
          <w:bCs/>
        </w:rPr>
        <w:t>‘</w:t>
      </w:r>
      <w:r w:rsidRPr="00363291">
        <w:rPr>
          <w:rFonts w:ascii="Xerox Sans" w:hAnsi="Xerox Sans" w:cs="Arial"/>
          <w:bCs/>
        </w:rPr>
        <w:t>050</w:t>
      </w:r>
      <w:r w:rsidR="00207800">
        <w:rPr>
          <w:rFonts w:ascii="Xerox Sans" w:hAnsi="Xerox Sans" w:cs="Arial"/>
          <w:bCs/>
        </w:rPr>
        <w:t xml:space="preserve"> - </w:t>
      </w:r>
      <w:r w:rsidRPr="00363291">
        <w:rPr>
          <w:rFonts w:ascii="Xerox Sans" w:hAnsi="Xerox Sans" w:cs="Arial"/>
          <w:bCs/>
        </w:rPr>
        <w:t xml:space="preserve"> Stop Payment Return Warrant</w:t>
      </w:r>
      <w:r w:rsidR="00207800">
        <w:rPr>
          <w:rFonts w:ascii="Xerox Sans" w:hAnsi="Xerox Sans" w:cs="Arial"/>
          <w:bCs/>
        </w:rPr>
        <w:t>’</w:t>
      </w:r>
      <w:r>
        <w:rPr>
          <w:rFonts w:ascii="Xerox Sans" w:hAnsi="Xerox Sans" w:cs="Arial"/>
          <w:bCs/>
        </w:rPr>
        <w:t>.</w:t>
      </w:r>
      <w:r w:rsidRPr="00363291">
        <w:rPr>
          <w:rFonts w:ascii="Xerox Sans" w:hAnsi="Xerox Sans" w:cs="Arial"/>
          <w:bCs/>
        </w:rPr>
        <w:t xml:space="preserve"> </w:t>
      </w:r>
      <w:r>
        <w:rPr>
          <w:rFonts w:ascii="Xerox Sans" w:hAnsi="Xerox Sans" w:cs="Arial"/>
          <w:bCs/>
        </w:rPr>
        <w:t xml:space="preserve"> G</w:t>
      </w:r>
      <w:r w:rsidRPr="00363291">
        <w:rPr>
          <w:rFonts w:ascii="Xerox Sans" w:hAnsi="Xerox Sans" w:cs="Arial"/>
          <w:bCs/>
        </w:rPr>
        <w:t>o</w:t>
      </w:r>
      <w:r>
        <w:rPr>
          <w:rFonts w:ascii="Xerox Sans" w:hAnsi="Xerox Sans" w:cs="Arial"/>
          <w:bCs/>
        </w:rPr>
        <w:t xml:space="preserve"> </w:t>
      </w:r>
      <w:r w:rsidRPr="00363291">
        <w:rPr>
          <w:rFonts w:ascii="Xerox Sans" w:hAnsi="Xerox Sans" w:cs="Arial"/>
          <w:bCs/>
        </w:rPr>
        <w:t xml:space="preserve">to the bottom of </w:t>
      </w:r>
      <w:r>
        <w:rPr>
          <w:rFonts w:ascii="Xerox Sans" w:hAnsi="Xerox Sans" w:cs="Arial"/>
          <w:bCs/>
        </w:rPr>
        <w:t xml:space="preserve">the </w:t>
      </w:r>
      <w:r w:rsidRPr="00363291">
        <w:rPr>
          <w:rFonts w:ascii="Xerox Sans" w:hAnsi="Xerox Sans" w:cs="Arial"/>
          <w:bCs/>
        </w:rPr>
        <w:t xml:space="preserve">receipt </w:t>
      </w:r>
      <w:r>
        <w:rPr>
          <w:rFonts w:ascii="Xerox Sans" w:hAnsi="Xerox Sans" w:cs="Arial"/>
          <w:bCs/>
        </w:rPr>
        <w:t xml:space="preserve">window </w:t>
      </w:r>
      <w:r w:rsidRPr="00363291">
        <w:rPr>
          <w:rFonts w:ascii="Xerox Sans" w:hAnsi="Xerox Sans" w:cs="Arial"/>
          <w:bCs/>
        </w:rPr>
        <w:t>and select NEW</w:t>
      </w:r>
      <w:r>
        <w:rPr>
          <w:rFonts w:ascii="Xerox Sans" w:hAnsi="Xerox Sans" w:cs="Arial"/>
          <w:bCs/>
        </w:rPr>
        <w:t>.  Another r</w:t>
      </w:r>
      <w:r w:rsidRPr="00363291">
        <w:rPr>
          <w:rFonts w:ascii="Xerox Sans" w:hAnsi="Xerox Sans" w:cs="Arial"/>
          <w:bCs/>
        </w:rPr>
        <w:t xml:space="preserve">eceipt screen </w:t>
      </w:r>
      <w:r>
        <w:rPr>
          <w:rFonts w:ascii="Xerox Sans" w:hAnsi="Xerox Sans" w:cs="Arial"/>
          <w:bCs/>
        </w:rPr>
        <w:t xml:space="preserve">will appear </w:t>
      </w:r>
      <w:r w:rsidRPr="00363291">
        <w:rPr>
          <w:rFonts w:ascii="Xerox Sans" w:hAnsi="Xerox Sans" w:cs="Arial"/>
          <w:bCs/>
        </w:rPr>
        <w:t>to enter the voided warrant</w:t>
      </w:r>
      <w:r>
        <w:rPr>
          <w:rFonts w:ascii="Xerox Sans" w:hAnsi="Xerox Sans" w:cs="Arial"/>
          <w:bCs/>
        </w:rPr>
        <w:t xml:space="preserve"> information.   E</w:t>
      </w:r>
      <w:r w:rsidRPr="00363291">
        <w:rPr>
          <w:rFonts w:ascii="Xerox Sans" w:hAnsi="Xerox Sans" w:cs="Arial"/>
        </w:rPr>
        <w:t>nter the warrant number to be voided in the WARRANT NUMBER box and the amount in the AMOUNT BOX</w:t>
      </w:r>
      <w:r>
        <w:rPr>
          <w:rFonts w:ascii="Xerox Sans" w:hAnsi="Xerox Sans" w:cs="Arial"/>
        </w:rPr>
        <w:t xml:space="preserve"> then</w:t>
      </w:r>
      <w:r w:rsidRPr="00363291">
        <w:rPr>
          <w:rFonts w:ascii="Xerox Sans" w:hAnsi="Xerox Sans" w:cs="Arial"/>
        </w:rPr>
        <w:t xml:space="preserve"> </w:t>
      </w:r>
      <w:r>
        <w:rPr>
          <w:rFonts w:ascii="Xerox Sans" w:hAnsi="Xerox Sans" w:cs="Arial"/>
        </w:rPr>
        <w:t>c</w:t>
      </w:r>
      <w:r w:rsidRPr="00363291">
        <w:rPr>
          <w:rFonts w:ascii="Xerox Sans" w:hAnsi="Xerox Sans" w:cs="Arial"/>
          <w:bCs/>
        </w:rPr>
        <w:t>lick SAVE</w:t>
      </w:r>
      <w:r>
        <w:rPr>
          <w:rFonts w:ascii="Xerox Sans" w:hAnsi="Xerox Sans" w:cs="Arial"/>
          <w:bCs/>
        </w:rPr>
        <w:t>.</w:t>
      </w:r>
      <w:r w:rsidRPr="00363291">
        <w:rPr>
          <w:rFonts w:ascii="Xerox Sans" w:hAnsi="Xerox Sans" w:cs="Arial"/>
          <w:bCs/>
        </w:rPr>
        <w:t xml:space="preserve"> OmniCaid will automatically assign a FCN number</w:t>
      </w:r>
      <w:r w:rsidRPr="00363291">
        <w:rPr>
          <w:rFonts w:ascii="Xerox Sans" w:hAnsi="Xerox Sans" w:cs="Arial"/>
        </w:rPr>
        <w:t>.  OmniCaid voids the warrant and creates a mass adjustment which voids all the claims associated with the warrant.</w:t>
      </w:r>
    </w:p>
    <w:p w:rsidR="00363291" w:rsidRPr="00363291" w:rsidRDefault="00363291" w:rsidP="00363291">
      <w:pPr>
        <w:pStyle w:val="ListParagraph"/>
        <w:ind w:left="1080"/>
        <w:rPr>
          <w:u w:val="single"/>
        </w:rPr>
      </w:pPr>
    </w:p>
    <w:p w:rsidR="00057FB8" w:rsidRPr="00057FB8" w:rsidRDefault="00057FB8" w:rsidP="00057FB8">
      <w:pPr>
        <w:pStyle w:val="BodyTextIndent3"/>
        <w:rPr>
          <w:sz w:val="24"/>
          <w:szCs w:val="24"/>
        </w:rPr>
      </w:pPr>
      <w:r w:rsidRPr="00057FB8">
        <w:rPr>
          <w:sz w:val="24"/>
          <w:szCs w:val="24"/>
        </w:rPr>
        <w:t>Note:  During the Claims Processing Batch Cycle, OmniCaid updates the VOIDED CLAIMS box with the number of claims mass adjusted.  When this number equals the number of claims dispositioned, the void warrant transaction is complete.</w:t>
      </w:r>
    </w:p>
    <w:p w:rsidR="00057FB8" w:rsidRPr="00057FB8" w:rsidRDefault="00057FB8" w:rsidP="00057FB8">
      <w:pPr>
        <w:pStyle w:val="BodyTextIndent3"/>
        <w:rPr>
          <w:sz w:val="24"/>
          <w:szCs w:val="24"/>
        </w:rPr>
      </w:pPr>
    </w:p>
    <w:p w:rsidR="00057FB8" w:rsidRPr="00C22CD6" w:rsidRDefault="00057FB8" w:rsidP="004E7981">
      <w:pPr>
        <w:pStyle w:val="BodyTextIndent3"/>
        <w:numPr>
          <w:ilvl w:val="0"/>
          <w:numId w:val="28"/>
        </w:numPr>
        <w:spacing w:after="0"/>
        <w:rPr>
          <w:sz w:val="24"/>
          <w:szCs w:val="24"/>
        </w:rPr>
      </w:pPr>
      <w:r w:rsidRPr="00057FB8">
        <w:rPr>
          <w:sz w:val="24"/>
          <w:szCs w:val="24"/>
        </w:rPr>
        <w:t xml:space="preserve">Prepare log for voided warrants as described in </w:t>
      </w:r>
      <w:r w:rsidRPr="00477E1B">
        <w:rPr>
          <w:sz w:val="24"/>
          <w:szCs w:val="24"/>
        </w:rPr>
        <w:t xml:space="preserve">Activity </w:t>
      </w:r>
      <w:r w:rsidR="00207800" w:rsidRPr="00477E1B">
        <w:rPr>
          <w:sz w:val="24"/>
          <w:szCs w:val="24"/>
        </w:rPr>
        <w:t>1</w:t>
      </w:r>
      <w:r w:rsidR="00783164" w:rsidRPr="00477E1B">
        <w:rPr>
          <w:sz w:val="24"/>
          <w:szCs w:val="24"/>
        </w:rPr>
        <w:t>6</w:t>
      </w:r>
      <w:r w:rsidRPr="00477E1B">
        <w:rPr>
          <w:sz w:val="24"/>
          <w:szCs w:val="24"/>
        </w:rPr>
        <w:t>.</w:t>
      </w:r>
    </w:p>
    <w:p w:rsidR="00C22CD6" w:rsidRDefault="00C22CD6" w:rsidP="00C22CD6">
      <w:pPr>
        <w:pStyle w:val="BodyTextIndent3"/>
        <w:spacing w:after="0"/>
        <w:ind w:left="720"/>
        <w:rPr>
          <w:color w:val="FF0000"/>
          <w:sz w:val="24"/>
          <w:szCs w:val="24"/>
        </w:rPr>
      </w:pPr>
    </w:p>
    <w:p w:rsidR="00C22CD6" w:rsidRDefault="00C22CD6" w:rsidP="00C22CD6">
      <w:pPr>
        <w:pStyle w:val="BodyTextIndent3"/>
        <w:spacing w:after="0"/>
        <w:ind w:left="720"/>
        <w:rPr>
          <w:color w:val="FF0000"/>
          <w:sz w:val="24"/>
          <w:szCs w:val="24"/>
        </w:rPr>
      </w:pPr>
    </w:p>
    <w:p w:rsidR="00C22CD6" w:rsidRDefault="00C22CD6" w:rsidP="00C22CD6">
      <w:pPr>
        <w:pStyle w:val="BodyTextIndent3"/>
        <w:spacing w:after="0"/>
        <w:ind w:left="720"/>
        <w:rPr>
          <w:color w:val="FF0000"/>
          <w:sz w:val="24"/>
          <w:szCs w:val="24"/>
        </w:rPr>
      </w:pPr>
    </w:p>
    <w:p w:rsidR="00783164" w:rsidRDefault="00783164" w:rsidP="00C22CD6">
      <w:pPr>
        <w:pStyle w:val="BodyTextIndent3"/>
        <w:spacing w:after="0"/>
        <w:ind w:left="720"/>
        <w:jc w:val="center"/>
        <w:rPr>
          <w:sz w:val="24"/>
          <w:szCs w:val="24"/>
        </w:rPr>
      </w:pPr>
    </w:p>
    <w:p w:rsidR="00783164" w:rsidRDefault="00783164" w:rsidP="00C22CD6">
      <w:pPr>
        <w:pStyle w:val="BodyTextIndent3"/>
        <w:spacing w:after="0"/>
        <w:ind w:left="720"/>
        <w:jc w:val="center"/>
        <w:rPr>
          <w:sz w:val="24"/>
          <w:szCs w:val="24"/>
        </w:rPr>
      </w:pPr>
    </w:p>
    <w:p w:rsidR="00C22CD6" w:rsidRPr="00C22CD6" w:rsidRDefault="00C22CD6" w:rsidP="00C22CD6">
      <w:pPr>
        <w:pStyle w:val="BodyTextIndent3"/>
        <w:spacing w:after="0"/>
        <w:ind w:left="720"/>
        <w:jc w:val="center"/>
        <w:rPr>
          <w:sz w:val="24"/>
          <w:szCs w:val="24"/>
        </w:rPr>
      </w:pPr>
      <w:r w:rsidRPr="00C22CD6">
        <w:rPr>
          <w:sz w:val="24"/>
          <w:szCs w:val="24"/>
        </w:rPr>
        <w:t>Figure 1</w:t>
      </w:r>
    </w:p>
    <w:p w:rsidR="00A5779D" w:rsidRDefault="00C22CD6" w:rsidP="00EB3458">
      <w:pPr>
        <w:pStyle w:val="BodyTextIndent3"/>
        <w:spacing w:after="0"/>
        <w:rPr>
          <w:color w:val="FF0000"/>
          <w:sz w:val="24"/>
          <w:szCs w:val="24"/>
        </w:rPr>
      </w:pPr>
      <w:r>
        <w:rPr>
          <w:noProof/>
          <w:sz w:val="24"/>
          <w:szCs w:val="24"/>
        </w:rPr>
        <w:t xml:space="preserve">                          </w:t>
      </w:r>
      <w:r w:rsidRPr="00057FB8">
        <w:rPr>
          <w:noProof/>
          <w:sz w:val="24"/>
          <w:szCs w:val="24"/>
        </w:rPr>
        <w:drawing>
          <wp:inline distT="0" distB="0" distL="0" distR="0" wp14:anchorId="45036092" wp14:editId="2D9CA6F1">
            <wp:extent cx="4008120" cy="4312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6528" t="22177" r="67082" b="13687"/>
                    <a:stretch>
                      <a:fillRect/>
                    </a:stretch>
                  </pic:blipFill>
                  <pic:spPr bwMode="auto">
                    <a:xfrm>
                      <a:off x="0" y="0"/>
                      <a:ext cx="4005943" cy="4310577"/>
                    </a:xfrm>
                    <a:prstGeom prst="rect">
                      <a:avLst/>
                    </a:prstGeom>
                    <a:noFill/>
                    <a:ln>
                      <a:noFill/>
                    </a:ln>
                  </pic:spPr>
                </pic:pic>
              </a:graphicData>
            </a:graphic>
          </wp:inline>
        </w:drawing>
      </w:r>
    </w:p>
    <w:p w:rsidR="00F51CF4" w:rsidRPr="00C22CD6" w:rsidRDefault="00C22CD6" w:rsidP="00C22CD6">
      <w:pPr>
        <w:spacing w:after="880"/>
        <w:contextualSpacing/>
        <w:jc w:val="center"/>
        <w:outlineLvl w:val="0"/>
        <w:rPr>
          <w:rFonts w:asciiTheme="minorHAnsi" w:hAnsiTheme="minorHAnsi" w:cstheme="minorHAnsi"/>
        </w:rPr>
      </w:pPr>
      <w:r w:rsidRPr="00C22CD6">
        <w:rPr>
          <w:rFonts w:asciiTheme="minorHAnsi" w:hAnsiTheme="minorHAnsi" w:cstheme="minorHAnsi"/>
        </w:rPr>
        <w:t>Figure 2</w:t>
      </w:r>
    </w:p>
    <w:p w:rsidR="00F51CF4" w:rsidRDefault="00C22CD6" w:rsidP="00C22CD6">
      <w:pPr>
        <w:spacing w:after="880"/>
        <w:ind w:firstLine="720"/>
        <w:contextualSpacing/>
        <w:outlineLvl w:val="0"/>
        <w:rPr>
          <w:rFonts w:asciiTheme="minorHAnsi" w:hAnsiTheme="minorHAnsi" w:cstheme="minorHAnsi"/>
          <w:color w:val="34BCBA"/>
          <w:sz w:val="72"/>
        </w:rPr>
      </w:pPr>
      <w:r w:rsidRPr="00057FB8">
        <w:rPr>
          <w:noProof/>
        </w:rPr>
        <w:drawing>
          <wp:inline distT="0" distB="0" distL="0" distR="0" wp14:anchorId="6DBD4696" wp14:editId="1149DCEF">
            <wp:extent cx="5282230" cy="3345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2230" cy="3345180"/>
                    </a:xfrm>
                    <a:prstGeom prst="rect">
                      <a:avLst/>
                    </a:prstGeom>
                    <a:noFill/>
                    <a:ln>
                      <a:noFill/>
                    </a:ln>
                  </pic:spPr>
                </pic:pic>
              </a:graphicData>
            </a:graphic>
          </wp:inline>
        </w:drawing>
      </w:r>
      <w:r>
        <w:rPr>
          <w:rFonts w:asciiTheme="minorHAnsi" w:hAnsiTheme="minorHAnsi" w:cstheme="minorHAnsi"/>
          <w:color w:val="34BCBA"/>
          <w:sz w:val="72"/>
        </w:rPr>
        <w:t xml:space="preserve">          </w:t>
      </w:r>
    </w:p>
    <w:p w:rsidR="00C22CD6" w:rsidRDefault="00150126" w:rsidP="00C22CD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Pr>
          <w:rFonts w:asciiTheme="minorHAnsi" w:hAnsiTheme="minorHAnsi" w:cstheme="minorHAnsi"/>
          <w:b/>
          <w:sz w:val="32"/>
          <w:szCs w:val="32"/>
        </w:rPr>
        <w:t>1</w:t>
      </w:r>
      <w:r w:rsidRPr="00150126">
        <w:rPr>
          <w:rFonts w:asciiTheme="minorHAnsi" w:hAnsiTheme="minorHAnsi" w:cstheme="minorHAnsi"/>
          <w:b/>
          <w:sz w:val="32"/>
          <w:szCs w:val="32"/>
        </w:rPr>
        <w:t>1:</w:t>
      </w:r>
    </w:p>
    <w:p w:rsidR="00A5779D" w:rsidRDefault="00A5779D" w:rsidP="00C22CD6">
      <w:pPr>
        <w:pStyle w:val="Heading1"/>
        <w:rPr>
          <w:rFonts w:asciiTheme="minorHAnsi" w:hAnsiTheme="minorHAnsi" w:cstheme="minorHAnsi"/>
        </w:rPr>
      </w:pPr>
      <w:r w:rsidRPr="00A5779D">
        <w:rPr>
          <w:rFonts w:asciiTheme="minorHAnsi" w:hAnsiTheme="minorHAnsi" w:cstheme="minorHAnsi"/>
        </w:rPr>
        <w:t>Entering Payout Transactions Into Omnicaid</w:t>
      </w:r>
      <w:r w:rsidRPr="00645234">
        <w:rPr>
          <w:rFonts w:asciiTheme="minorHAnsi" w:hAnsiTheme="minorHAnsi" w:cstheme="minorHAnsi"/>
        </w:rPr>
        <w:t>:</w:t>
      </w:r>
    </w:p>
    <w:p w:rsidR="00A5779D" w:rsidRPr="00645234" w:rsidRDefault="00A5779D" w:rsidP="00A5779D">
      <w:pPr>
        <w:rPr>
          <w:rFonts w:ascii="Xerox Sans Light" w:hAnsi="Xerox Sans Light"/>
          <w:color w:val="34BCBA"/>
          <w:sz w:val="48"/>
        </w:rPr>
      </w:pPr>
      <w:r w:rsidRPr="00645234">
        <w:rPr>
          <w:rFonts w:ascii="Xerox Sans Light" w:hAnsi="Xerox Sans Light"/>
          <w:color w:val="34BCBA"/>
          <w:sz w:val="48"/>
        </w:rPr>
        <w:t>Description / Purpose</w:t>
      </w:r>
    </w:p>
    <w:p w:rsidR="00A5779D" w:rsidRDefault="00A5779D" w:rsidP="00A5779D">
      <w:r w:rsidRPr="00A5779D">
        <w:t>Payout  transactions  are  payments to providers outside the claims processing system.  The primary purpose of a payout is to pay a provider a lump sum for various pre</w:t>
      </w:r>
      <w:r w:rsidR="00307FAB">
        <w:t>authorized reasons.  All payout</w:t>
      </w:r>
      <w:r w:rsidRPr="00A5779D">
        <w:t xml:space="preserve"> authorizations are issued by the HSD or the MAD.  The payout is transmitted to </w:t>
      </w:r>
      <w:r w:rsidR="00CF1D72">
        <w:t>Conduent</w:t>
      </w:r>
      <w:r w:rsidRPr="00A5779D">
        <w:t xml:space="preserve"> on an Accounting Transaction Request (ATR)</w:t>
      </w:r>
      <w:r w:rsidR="00F51CF4">
        <w:t xml:space="preserve"> or</w:t>
      </w:r>
      <w:r w:rsidR="00307FAB">
        <w:t>, less frequently, on</w:t>
      </w:r>
      <w:r w:rsidR="00F51CF4">
        <w:t xml:space="preserve"> numbered memo</w:t>
      </w:r>
      <w:r w:rsidRPr="00A5779D">
        <w:t xml:space="preserve">.  The request must be signed by those authorized from the HSD, MAD and the ASD. It is critical that authorized signatures appear on the ATR.  </w:t>
      </w:r>
      <w:r w:rsidR="00CF1D72">
        <w:t>Conduent</w:t>
      </w:r>
      <w:r w:rsidRPr="00A5779D">
        <w:t xml:space="preserve"> will periodically be provided memos and updates showing those who are authorized to sign.</w:t>
      </w:r>
      <w:r w:rsidR="0053694B">
        <w:t xml:space="preserve">   ATR’s have different presentations depending on the transaction.  A sample of a frequently used </w:t>
      </w:r>
      <w:r w:rsidR="00FA4841">
        <w:t xml:space="preserve">ATR </w:t>
      </w:r>
      <w:r w:rsidR="0053694B">
        <w:t>version is shown as Figure 1 on the next page.</w:t>
      </w:r>
    </w:p>
    <w:p w:rsidR="00A5779D" w:rsidRDefault="00A5779D" w:rsidP="00A5779D"/>
    <w:p w:rsidR="00A5779D" w:rsidRPr="00645234" w:rsidRDefault="00A5779D" w:rsidP="00A5779D"/>
    <w:p w:rsidR="00A5779D" w:rsidRDefault="00A5779D" w:rsidP="00A5779D">
      <w:pPr>
        <w:rPr>
          <w:rFonts w:ascii="Xerox Sans Light" w:hAnsi="Xerox Sans Light"/>
          <w:color w:val="34BCBA"/>
          <w:sz w:val="48"/>
        </w:rPr>
      </w:pPr>
      <w:r w:rsidRPr="00645234">
        <w:rPr>
          <w:rFonts w:ascii="Xerox Sans Light" w:hAnsi="Xerox Sans Light"/>
          <w:color w:val="34BCBA"/>
          <w:sz w:val="48"/>
        </w:rPr>
        <w:t xml:space="preserve">Steps </w:t>
      </w:r>
    </w:p>
    <w:p w:rsidR="00C22CD6" w:rsidRPr="00645234" w:rsidRDefault="00C22CD6" w:rsidP="00A5779D"/>
    <w:p w:rsidR="00A5779D" w:rsidRDefault="00A5779D" w:rsidP="00A5779D">
      <w:pPr>
        <w:rPr>
          <w:rFonts w:ascii="Xerox Sans Light" w:hAnsi="Xerox Sans Light"/>
          <w:color w:val="34BCBA"/>
          <w:sz w:val="30"/>
        </w:rPr>
      </w:pPr>
      <w:r w:rsidRPr="00645234">
        <w:rPr>
          <w:rFonts w:ascii="Xerox Sans Light" w:hAnsi="Xerox Sans Light"/>
          <w:color w:val="34BCBA"/>
          <w:sz w:val="30"/>
        </w:rPr>
        <w:t xml:space="preserve">Procedure 1:  </w:t>
      </w:r>
      <w:r w:rsidRPr="00A5779D">
        <w:rPr>
          <w:rFonts w:ascii="Xerox Sans Light" w:hAnsi="Xerox Sans Light"/>
          <w:color w:val="34BCBA"/>
          <w:sz w:val="30"/>
        </w:rPr>
        <w:t>Receive and Review Payout ATRs</w:t>
      </w:r>
    </w:p>
    <w:p w:rsidR="00A5779D" w:rsidRPr="00EB3458" w:rsidRDefault="00A5779D" w:rsidP="00EB3458">
      <w:pPr>
        <w:pStyle w:val="BodyTextIndent3"/>
        <w:spacing w:after="0"/>
        <w:rPr>
          <w:color w:val="FF0000"/>
          <w:sz w:val="24"/>
          <w:szCs w:val="24"/>
        </w:rPr>
      </w:pPr>
    </w:p>
    <w:p w:rsidR="00A5779D" w:rsidRDefault="00A5779D" w:rsidP="00A5779D">
      <w:r w:rsidRPr="00A5779D">
        <w:rPr>
          <w:b/>
          <w:u w:val="single"/>
        </w:rPr>
        <w:t xml:space="preserve">Financial Unit Lead or Financial Manager </w:t>
      </w:r>
    </w:p>
    <w:p w:rsidR="00A5779D" w:rsidRDefault="00A5779D" w:rsidP="00A5779D">
      <w:r>
        <w:t>1.</w:t>
      </w:r>
      <w:r>
        <w:tab/>
        <w:t>Receive ATR from HSD</w:t>
      </w:r>
      <w:r w:rsidR="00F51CF4">
        <w:t xml:space="preserve"> (preliminary versions sent via e-mail).</w:t>
      </w:r>
    </w:p>
    <w:p w:rsidR="00A5779D" w:rsidRDefault="00A5779D" w:rsidP="00A5779D">
      <w:r>
        <w:t>2.</w:t>
      </w:r>
      <w:r>
        <w:tab/>
        <w:t>Review ATR for critical information necessary to enter the ATR.</w:t>
      </w:r>
    </w:p>
    <w:p w:rsidR="00A5779D" w:rsidRDefault="00A5779D" w:rsidP="00A5779D">
      <w:r>
        <w:t>3.</w:t>
      </w:r>
      <w:r>
        <w:tab/>
        <w:t>Review th</w:t>
      </w:r>
      <w:r w:rsidR="00F51CF4">
        <w:t>e ATR for authorized signatures (email versions have at least one).</w:t>
      </w:r>
    </w:p>
    <w:p w:rsidR="00A5779D" w:rsidRDefault="00A5779D" w:rsidP="00307FAB">
      <w:pPr>
        <w:ind w:left="720" w:hanging="720"/>
      </w:pPr>
      <w:r>
        <w:t>4.</w:t>
      </w:r>
      <w:r>
        <w:tab/>
        <w:t xml:space="preserve">If any information is incorrect </w:t>
      </w:r>
      <w:r w:rsidR="00307FAB">
        <w:t>(including numbering sequence) or missing, contact the</w:t>
      </w:r>
      <w:r>
        <w:t xml:space="preserve"> designated person at HSD.</w:t>
      </w:r>
    </w:p>
    <w:p w:rsidR="00A5779D" w:rsidRDefault="00A5779D" w:rsidP="00A5779D"/>
    <w:p w:rsidR="00A5779D" w:rsidRDefault="00A5779D" w:rsidP="00A5779D"/>
    <w:p w:rsidR="00A5779D" w:rsidRDefault="00A5779D" w:rsidP="00A5779D">
      <w:pPr>
        <w:rPr>
          <w:rFonts w:ascii="Xerox Sans Light" w:hAnsi="Xerox Sans Light"/>
          <w:color w:val="34BCBA"/>
          <w:sz w:val="30"/>
        </w:rPr>
      </w:pPr>
      <w:r w:rsidRPr="00A5779D">
        <w:rPr>
          <w:rFonts w:ascii="Xerox Sans Light" w:hAnsi="Xerox Sans Light"/>
          <w:color w:val="34BCBA"/>
          <w:sz w:val="30"/>
        </w:rPr>
        <w:t>Procedure 2:  Enter Transactions into OmniCaid</w:t>
      </w:r>
    </w:p>
    <w:p w:rsidR="00A5779D" w:rsidRDefault="00A5779D" w:rsidP="00A5779D"/>
    <w:p w:rsidR="00A5779D" w:rsidRDefault="00A5779D" w:rsidP="00A5779D">
      <w:r w:rsidRPr="00A5779D">
        <w:rPr>
          <w:b/>
          <w:u w:val="single"/>
        </w:rPr>
        <w:t>Financial Unit Lead</w:t>
      </w:r>
    </w:p>
    <w:p w:rsidR="00A5779D" w:rsidRDefault="00A5779D" w:rsidP="00A5779D">
      <w:pPr>
        <w:ind w:left="720" w:hanging="720"/>
      </w:pPr>
      <w:r>
        <w:t>1.</w:t>
      </w:r>
      <w:r>
        <w:tab/>
        <w:t>From the OmniCaid main screen, click or place cursor on CONTROL PANEL.  Drag the cursor until the FINANCIAL selection is highlighted and</w:t>
      </w:r>
      <w:r w:rsidR="00307FAB">
        <w:t xml:space="preserve"> click.  Select PAYOUT.  On the</w:t>
      </w:r>
      <w:r>
        <w:t xml:space="preserve"> </w:t>
      </w:r>
      <w:r w:rsidR="007C6BBF">
        <w:t>SEARCH BY</w:t>
      </w:r>
      <w:r>
        <w:t xml:space="preserve"> drop down box, select PAYEE/PAYER</w:t>
      </w:r>
      <w:r w:rsidR="00CF17D3">
        <w:t xml:space="preserve"> ID</w:t>
      </w:r>
      <w:r>
        <w:t xml:space="preserve"> and enter the provider number</w:t>
      </w:r>
      <w:r w:rsidR="00CF17D3">
        <w:t xml:space="preserve"> in the </w:t>
      </w:r>
      <w:r w:rsidR="007C6BBF">
        <w:t>SEARCH FOR</w:t>
      </w:r>
      <w:r w:rsidR="00CF17D3">
        <w:t xml:space="preserve"> box</w:t>
      </w:r>
      <w:r>
        <w:t xml:space="preserve">.  On the </w:t>
      </w:r>
      <w:r w:rsidR="007C6BBF">
        <w:t>REASON CODE</w:t>
      </w:r>
      <w:r>
        <w:t xml:space="preserve"> dropdown box, select a reason code corresponding to the type of payout being entered.  Click on New. An FCN will automatically be assigned.  You are now ready to enter specific payout information.  </w:t>
      </w:r>
      <w:r w:rsidRPr="00CF17D3">
        <w:t xml:space="preserve">See a sample screen </w:t>
      </w:r>
      <w:r w:rsidR="00CF17D3" w:rsidRPr="00CF17D3">
        <w:t>(Figure 2)</w:t>
      </w:r>
      <w:r w:rsidRPr="00CF17D3">
        <w:t>.</w:t>
      </w:r>
    </w:p>
    <w:p w:rsidR="0053694B" w:rsidRDefault="00A5779D" w:rsidP="00A5779D">
      <w:r>
        <w:t>2.</w:t>
      </w:r>
      <w:r>
        <w:tab/>
        <w:t xml:space="preserve">Enter the amount of the payout.   </w:t>
      </w:r>
    </w:p>
    <w:p w:rsidR="0053694B" w:rsidRDefault="0053694B" w:rsidP="0053694B">
      <w:pPr>
        <w:jc w:val="center"/>
      </w:pPr>
      <w:r>
        <w:br w:type="page"/>
        <w:t>Figure 1</w:t>
      </w:r>
    </w:p>
    <w:p w:rsidR="0053694B" w:rsidRDefault="0053694B" w:rsidP="0053694B">
      <w:pPr>
        <w:jc w:val="center"/>
      </w:pPr>
    </w:p>
    <w:p w:rsidR="0053694B" w:rsidRDefault="0053694B">
      <w:r>
        <w:rPr>
          <w:noProof/>
        </w:rPr>
        <w:t xml:space="preserve">       </w:t>
      </w:r>
      <w:r>
        <w:rPr>
          <w:noProof/>
        </w:rPr>
        <w:drawing>
          <wp:inline distT="0" distB="0" distL="0" distR="0" wp14:anchorId="59AD7AA4" wp14:editId="6F46B9CC">
            <wp:extent cx="5727700" cy="7732395"/>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96" t="20610" r="68573" b="11649"/>
                    <a:stretch/>
                  </pic:blipFill>
                  <pic:spPr bwMode="auto">
                    <a:xfrm>
                      <a:off x="0" y="0"/>
                      <a:ext cx="5737113" cy="7745103"/>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A5779D" w:rsidRDefault="00CF17D3" w:rsidP="00CF17D3">
      <w:pPr>
        <w:jc w:val="center"/>
      </w:pPr>
      <w:r>
        <w:t>Figure 2</w:t>
      </w:r>
    </w:p>
    <w:p w:rsidR="00CF17D3" w:rsidRDefault="00CF17D3" w:rsidP="00CF17D3">
      <w:pPr>
        <w:jc w:val="center"/>
      </w:pPr>
    </w:p>
    <w:p w:rsidR="00CF17D3" w:rsidRDefault="00CF17D3" w:rsidP="00A5779D">
      <w:pPr>
        <w:ind w:left="720" w:hanging="720"/>
      </w:pPr>
      <w:r>
        <w:rPr>
          <w:noProof/>
        </w:rPr>
        <w:t xml:space="preserve">    </w:t>
      </w:r>
      <w:r>
        <w:rPr>
          <w:noProof/>
        </w:rPr>
        <w:drawing>
          <wp:inline distT="0" distB="0" distL="0" distR="0" wp14:anchorId="0752A73F" wp14:editId="08E6D12A">
            <wp:extent cx="5943600" cy="3734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734435"/>
                    </a:xfrm>
                    <a:prstGeom prst="rect">
                      <a:avLst/>
                    </a:prstGeom>
                  </pic:spPr>
                </pic:pic>
              </a:graphicData>
            </a:graphic>
          </wp:inline>
        </w:drawing>
      </w:r>
      <w:r>
        <w:t xml:space="preserve">   </w:t>
      </w:r>
    </w:p>
    <w:p w:rsidR="00CF17D3" w:rsidRDefault="00CF17D3">
      <w:r>
        <w:br w:type="page"/>
      </w:r>
    </w:p>
    <w:p w:rsidR="00A5779D" w:rsidRDefault="00CF17D3" w:rsidP="00A5779D">
      <w:pPr>
        <w:ind w:left="720" w:hanging="720"/>
      </w:pPr>
      <w:r>
        <w:t xml:space="preserve">3. </w:t>
      </w:r>
      <w:r>
        <w:tab/>
      </w:r>
      <w:r w:rsidR="00A5779D">
        <w:t xml:space="preserve">If the reason code selected is PAYOUT COST SETTLEMENT, enter the  SETTLED THRU Date.  </w:t>
      </w:r>
    </w:p>
    <w:p w:rsidR="00A5779D" w:rsidRDefault="00A5779D" w:rsidP="00A5779D">
      <w:pPr>
        <w:ind w:left="720" w:hanging="720"/>
      </w:pPr>
      <w:r>
        <w:t>4.</w:t>
      </w:r>
      <w:r>
        <w:tab/>
        <w:t xml:space="preserve">Enter the STATE FISCAL YEAR.  (MM/DD/YYYY)  If you do not enter a  date, the system will automatically enter the current fiscal year.  (YYYY)This is a required field. </w:t>
      </w:r>
    </w:p>
    <w:p w:rsidR="00A5779D" w:rsidRDefault="00A5779D" w:rsidP="00A5779D">
      <w:r>
        <w:t>5.</w:t>
      </w:r>
      <w:r>
        <w:tab/>
        <w:t>Enter the Cost Center.  This is a required field.</w:t>
      </w:r>
    </w:p>
    <w:p w:rsidR="00A5779D" w:rsidRDefault="00A5779D" w:rsidP="00A5779D">
      <w:r>
        <w:t>6.</w:t>
      </w:r>
      <w:r>
        <w:tab/>
        <w:t>Enter the accounting code if provided.</w:t>
      </w:r>
    </w:p>
    <w:p w:rsidR="00A5779D" w:rsidRDefault="00A5779D" w:rsidP="00CA28B0">
      <w:pPr>
        <w:ind w:left="720" w:hanging="720"/>
      </w:pPr>
      <w:r>
        <w:t>7.</w:t>
      </w:r>
      <w:r>
        <w:tab/>
        <w:t>If the information you entered is complete, press F3 or click on the X in the upper right corner of the screen.  This will prompt  a confirmation window.</w:t>
      </w:r>
    </w:p>
    <w:p w:rsidR="00A5779D" w:rsidRDefault="00A5779D" w:rsidP="00CA28B0">
      <w:pPr>
        <w:ind w:left="720" w:hanging="720"/>
      </w:pPr>
      <w:r>
        <w:t>8.</w:t>
      </w:r>
      <w:r>
        <w:tab/>
        <w:t xml:space="preserve">Click the YES button to save data and close the window.  NO to cancel entry of all data in this session and leave the window open, or CANCEL to cancel the save and closure and continue keying data.  </w:t>
      </w:r>
    </w:p>
    <w:p w:rsidR="00A5779D" w:rsidRDefault="00A5779D" w:rsidP="00A5779D">
      <w:r>
        <w:t>9.</w:t>
      </w:r>
      <w:r>
        <w:tab/>
        <w:t xml:space="preserve"> NOTE:  A payout may be modified until the next claims payment cycle runs.  </w:t>
      </w:r>
    </w:p>
    <w:p w:rsidR="00A5779D" w:rsidRDefault="00A5779D" w:rsidP="00CA28B0">
      <w:pPr>
        <w:ind w:left="720" w:hanging="720"/>
      </w:pPr>
      <w:r>
        <w:t>10.</w:t>
      </w:r>
      <w:r>
        <w:tab/>
        <w:t xml:space="preserve"> NOTE:  A payout cannot be deleted.  If a payout transaction is entered in error, it can be modified so that it is cancelled before the next payment cycle is run.  (To modify, enter .00 in the amount field)</w:t>
      </w:r>
    </w:p>
    <w:p w:rsidR="00B304DC" w:rsidRDefault="00B304DC" w:rsidP="00EA2B0D"/>
    <w:p w:rsidR="00B304DC" w:rsidRPr="00645234" w:rsidRDefault="00B304DC" w:rsidP="00EA2B0D"/>
    <w:p w:rsidR="000A5315" w:rsidRDefault="000A5315" w:rsidP="00EA2B0D"/>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565655" w:rsidRPr="00565655" w:rsidRDefault="00565655" w:rsidP="00565655"/>
    <w:p w:rsid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2</w:t>
      </w:r>
      <w:r w:rsidRPr="00150126">
        <w:rPr>
          <w:rFonts w:asciiTheme="minorHAnsi" w:hAnsiTheme="minorHAnsi" w:cstheme="minorHAnsi"/>
          <w:b/>
          <w:sz w:val="32"/>
          <w:szCs w:val="32"/>
        </w:rPr>
        <w:t>:</w:t>
      </w:r>
    </w:p>
    <w:p w:rsidR="00CA28B0" w:rsidRDefault="00CA28B0" w:rsidP="00150126">
      <w:pPr>
        <w:pStyle w:val="Heading1"/>
        <w:rPr>
          <w:rFonts w:asciiTheme="minorHAnsi" w:hAnsiTheme="minorHAnsi" w:cstheme="minorHAnsi"/>
        </w:rPr>
      </w:pPr>
      <w:r w:rsidRPr="00CA28B0">
        <w:rPr>
          <w:rFonts w:asciiTheme="minorHAnsi" w:hAnsiTheme="minorHAnsi" w:cstheme="minorHAnsi"/>
        </w:rPr>
        <w:t>Advance Payments</w:t>
      </w:r>
      <w:r w:rsidRPr="00645234">
        <w:rPr>
          <w:rFonts w:asciiTheme="minorHAnsi" w:hAnsiTheme="minorHAnsi" w:cstheme="minorHAnsi"/>
        </w:rPr>
        <w:t>:</w:t>
      </w:r>
    </w:p>
    <w:p w:rsidR="00CA28B0" w:rsidRDefault="00CA28B0" w:rsidP="00CA28B0">
      <w:pPr>
        <w:rPr>
          <w:rFonts w:ascii="Xerox Sans Light" w:hAnsi="Xerox Sans Light"/>
          <w:color w:val="34BCBA"/>
          <w:sz w:val="48"/>
        </w:rPr>
      </w:pPr>
      <w:r w:rsidRPr="00645234">
        <w:rPr>
          <w:rFonts w:ascii="Xerox Sans Light" w:hAnsi="Xerox Sans Light"/>
          <w:color w:val="34BCBA"/>
          <w:sz w:val="48"/>
        </w:rPr>
        <w:t>Description / Purpose</w:t>
      </w:r>
    </w:p>
    <w:p w:rsidR="00CA28B0" w:rsidRPr="00CA28B0" w:rsidRDefault="000A2173" w:rsidP="000A2173">
      <w:pPr>
        <w:pStyle w:val="BodyTextIndent3"/>
        <w:ind w:left="0"/>
        <w:rPr>
          <w:sz w:val="24"/>
          <w:szCs w:val="24"/>
        </w:rPr>
      </w:pPr>
      <w:r>
        <w:rPr>
          <w:sz w:val="24"/>
          <w:szCs w:val="24"/>
        </w:rPr>
        <w:t xml:space="preserve">There can at times be a need to issue advances to providers due to unforeseen circumstances which the state deems </w:t>
      </w:r>
      <w:r w:rsidR="00477E1B">
        <w:rPr>
          <w:sz w:val="24"/>
          <w:szCs w:val="24"/>
        </w:rPr>
        <w:t>is</w:t>
      </w:r>
      <w:r>
        <w:rPr>
          <w:sz w:val="24"/>
          <w:szCs w:val="24"/>
        </w:rPr>
        <w:t xml:space="preserve"> a legitimate</w:t>
      </w:r>
      <w:r w:rsidR="00E75D2E">
        <w:rPr>
          <w:sz w:val="24"/>
          <w:szCs w:val="24"/>
        </w:rPr>
        <w:t xml:space="preserve"> reason to </w:t>
      </w:r>
      <w:r>
        <w:rPr>
          <w:sz w:val="24"/>
          <w:szCs w:val="24"/>
        </w:rPr>
        <w:t>justif</w:t>
      </w:r>
      <w:r w:rsidR="00E75D2E">
        <w:rPr>
          <w:sz w:val="24"/>
          <w:szCs w:val="24"/>
        </w:rPr>
        <w:t>y</w:t>
      </w:r>
      <w:r>
        <w:rPr>
          <w:sz w:val="24"/>
          <w:szCs w:val="24"/>
        </w:rPr>
        <w:t xml:space="preserve"> this action.  </w:t>
      </w:r>
      <w:r w:rsidR="00CA28B0" w:rsidRPr="00CA28B0">
        <w:rPr>
          <w:sz w:val="24"/>
          <w:szCs w:val="24"/>
        </w:rPr>
        <w:t xml:space="preserve">The purpose of an advance payment is to pay a provider for services before the provider’s claims have been processed through claims payment.  Because the provider is </w:t>
      </w:r>
      <w:r w:rsidR="00CA28B0">
        <w:rPr>
          <w:sz w:val="24"/>
          <w:szCs w:val="24"/>
        </w:rPr>
        <w:t xml:space="preserve">being </w:t>
      </w:r>
      <w:r w:rsidR="00CA28B0" w:rsidRPr="00CA28B0">
        <w:rPr>
          <w:sz w:val="24"/>
          <w:szCs w:val="24"/>
        </w:rPr>
        <w:t xml:space="preserve">paid for claims that are to be </w:t>
      </w:r>
      <w:r>
        <w:rPr>
          <w:sz w:val="24"/>
          <w:szCs w:val="24"/>
        </w:rPr>
        <w:t xml:space="preserve">processed and </w:t>
      </w:r>
      <w:r w:rsidR="00CA28B0" w:rsidRPr="00CA28B0">
        <w:rPr>
          <w:sz w:val="24"/>
          <w:szCs w:val="24"/>
        </w:rPr>
        <w:t>paid in the future, the provider owes the amount of the advance payment back to the State.  For this reason an advance payment is both a payout to the provider and an account</w:t>
      </w:r>
      <w:r>
        <w:rPr>
          <w:sz w:val="24"/>
          <w:szCs w:val="24"/>
        </w:rPr>
        <w:t>s</w:t>
      </w:r>
      <w:r w:rsidR="00CA28B0" w:rsidRPr="00CA28B0">
        <w:rPr>
          <w:sz w:val="24"/>
          <w:szCs w:val="24"/>
        </w:rPr>
        <w:t xml:space="preserve"> receivable </w:t>
      </w:r>
      <w:r>
        <w:rPr>
          <w:sz w:val="24"/>
          <w:szCs w:val="24"/>
        </w:rPr>
        <w:t xml:space="preserve">amount </w:t>
      </w:r>
      <w:r w:rsidR="00CA28B0" w:rsidRPr="00CA28B0">
        <w:rPr>
          <w:sz w:val="24"/>
          <w:szCs w:val="24"/>
        </w:rPr>
        <w:t>owed by the provider.</w:t>
      </w:r>
      <w:r>
        <w:rPr>
          <w:sz w:val="24"/>
          <w:szCs w:val="24"/>
        </w:rPr>
        <w:t xml:space="preserve">  </w:t>
      </w:r>
      <w:r w:rsidR="00CA28B0" w:rsidRPr="00CA28B0">
        <w:rPr>
          <w:sz w:val="24"/>
          <w:szCs w:val="24"/>
        </w:rPr>
        <w:t>An advance payment may be issued manually or by the system in the next payment cycle.</w:t>
      </w:r>
      <w:r>
        <w:rPr>
          <w:sz w:val="24"/>
          <w:szCs w:val="24"/>
        </w:rPr>
        <w:t xml:space="preserve">  </w:t>
      </w:r>
      <w:r w:rsidR="00CA28B0" w:rsidRPr="00CA28B0">
        <w:rPr>
          <w:sz w:val="24"/>
          <w:szCs w:val="24"/>
        </w:rPr>
        <w:t>Advance payment</w:t>
      </w:r>
      <w:r>
        <w:rPr>
          <w:sz w:val="24"/>
          <w:szCs w:val="24"/>
        </w:rPr>
        <w:t xml:space="preserve"> authorizations</w:t>
      </w:r>
      <w:r w:rsidR="00CA28B0" w:rsidRPr="00CA28B0">
        <w:rPr>
          <w:sz w:val="24"/>
          <w:szCs w:val="24"/>
        </w:rPr>
        <w:t xml:space="preserve"> are transmitted to </w:t>
      </w:r>
      <w:r w:rsidR="00CF1D72">
        <w:rPr>
          <w:sz w:val="24"/>
          <w:szCs w:val="24"/>
        </w:rPr>
        <w:t>Conduent</w:t>
      </w:r>
      <w:r>
        <w:rPr>
          <w:sz w:val="24"/>
          <w:szCs w:val="24"/>
        </w:rPr>
        <w:t xml:space="preserve"> via Accounting Transaction Request</w:t>
      </w:r>
      <w:r w:rsidR="00CA28B0" w:rsidRPr="00CA28B0">
        <w:rPr>
          <w:sz w:val="24"/>
          <w:szCs w:val="24"/>
        </w:rPr>
        <w:t xml:space="preserve"> </w:t>
      </w:r>
      <w:r>
        <w:rPr>
          <w:sz w:val="24"/>
          <w:szCs w:val="24"/>
        </w:rPr>
        <w:t>(</w:t>
      </w:r>
      <w:r w:rsidR="00CA28B0" w:rsidRPr="00CA28B0">
        <w:rPr>
          <w:sz w:val="24"/>
          <w:szCs w:val="24"/>
        </w:rPr>
        <w:t>ATR</w:t>
      </w:r>
      <w:r>
        <w:rPr>
          <w:sz w:val="24"/>
          <w:szCs w:val="24"/>
        </w:rPr>
        <w:t>)</w:t>
      </w:r>
      <w:r w:rsidR="00CA28B0" w:rsidRPr="00CA28B0">
        <w:rPr>
          <w:sz w:val="24"/>
          <w:szCs w:val="24"/>
        </w:rPr>
        <w:t xml:space="preserve"> with appropriate</w:t>
      </w:r>
      <w:r>
        <w:rPr>
          <w:sz w:val="24"/>
          <w:szCs w:val="24"/>
        </w:rPr>
        <w:t xml:space="preserve"> HSD/MAD</w:t>
      </w:r>
      <w:r w:rsidR="00CA28B0" w:rsidRPr="00CA28B0">
        <w:rPr>
          <w:sz w:val="24"/>
          <w:szCs w:val="24"/>
        </w:rPr>
        <w:t xml:space="preserve"> </w:t>
      </w:r>
      <w:r w:rsidR="00E75D2E">
        <w:rPr>
          <w:sz w:val="24"/>
          <w:szCs w:val="24"/>
        </w:rPr>
        <w:t xml:space="preserve">authorizing </w:t>
      </w:r>
      <w:r w:rsidR="00CA28B0" w:rsidRPr="00CA28B0">
        <w:rPr>
          <w:sz w:val="24"/>
          <w:szCs w:val="24"/>
        </w:rPr>
        <w:t>signatures.</w:t>
      </w:r>
    </w:p>
    <w:p w:rsidR="00CA28B0" w:rsidRDefault="00CA28B0" w:rsidP="00CA28B0">
      <w:pPr>
        <w:rPr>
          <w:rFonts w:ascii="Xerox Sans Light" w:hAnsi="Xerox Sans Light"/>
          <w:color w:val="34BCBA"/>
          <w:sz w:val="48"/>
        </w:rPr>
      </w:pPr>
    </w:p>
    <w:p w:rsidR="00E75D2E" w:rsidRPr="00645234" w:rsidRDefault="00E75D2E" w:rsidP="00E75D2E">
      <w:r w:rsidRPr="00645234">
        <w:rPr>
          <w:rFonts w:ascii="Xerox Sans Light" w:hAnsi="Xerox Sans Light"/>
          <w:color w:val="34BCBA"/>
          <w:sz w:val="48"/>
        </w:rPr>
        <w:t xml:space="preserve">Steps </w:t>
      </w:r>
    </w:p>
    <w:p w:rsidR="00E75D2E" w:rsidRDefault="00E75D2E" w:rsidP="00E75D2E">
      <w:pPr>
        <w:rPr>
          <w:rFonts w:ascii="Xerox Sans Light" w:hAnsi="Xerox Sans Light"/>
          <w:b/>
          <w:bCs/>
          <w:color w:val="34BCBA"/>
          <w:sz w:val="30"/>
        </w:rPr>
      </w:pPr>
      <w:r w:rsidRPr="00E75D2E">
        <w:rPr>
          <w:rFonts w:ascii="Xerox Sans Light" w:hAnsi="Xerox Sans Light"/>
          <w:b/>
          <w:bCs/>
          <w:color w:val="34BCBA"/>
          <w:sz w:val="30"/>
        </w:rPr>
        <w:t>Procedure 1:  Receive and Review Advance Payment Request</w:t>
      </w:r>
    </w:p>
    <w:p w:rsidR="008D2565" w:rsidRPr="00E75D2E" w:rsidRDefault="008D2565" w:rsidP="00E75D2E">
      <w:pPr>
        <w:rPr>
          <w:rFonts w:ascii="Xerox Sans Light" w:hAnsi="Xerox Sans Light"/>
          <w:b/>
          <w:bCs/>
          <w:color w:val="34BCBA"/>
          <w:sz w:val="30"/>
        </w:rPr>
      </w:pPr>
    </w:p>
    <w:p w:rsidR="008D2565" w:rsidRPr="008D2565" w:rsidRDefault="008D2565" w:rsidP="008D2565">
      <w:pPr>
        <w:rPr>
          <w:b/>
          <w:u w:val="single"/>
        </w:rPr>
      </w:pPr>
      <w:r w:rsidRPr="008D2565">
        <w:rPr>
          <w:b/>
          <w:u w:val="single"/>
        </w:rPr>
        <w:t>Financial Unit Lead or Financial Unit Manager</w:t>
      </w:r>
    </w:p>
    <w:p w:rsidR="008D2565" w:rsidRPr="008D2565" w:rsidRDefault="008D2565" w:rsidP="008D2565">
      <w:pPr>
        <w:rPr>
          <w:b/>
          <w:u w:val="single"/>
        </w:rPr>
      </w:pPr>
    </w:p>
    <w:p w:rsidR="008D2565" w:rsidRPr="008D2565" w:rsidRDefault="008D2565" w:rsidP="004E7981">
      <w:pPr>
        <w:numPr>
          <w:ilvl w:val="0"/>
          <w:numId w:val="29"/>
        </w:numPr>
      </w:pPr>
      <w:r w:rsidRPr="008D2565">
        <w:t>Review ATR for completeness.</w:t>
      </w:r>
    </w:p>
    <w:p w:rsidR="008D2565" w:rsidRPr="008D2565" w:rsidRDefault="008D2565" w:rsidP="004E7981">
      <w:pPr>
        <w:numPr>
          <w:ilvl w:val="0"/>
          <w:numId w:val="29"/>
        </w:numPr>
      </w:pPr>
      <w:r w:rsidRPr="008D2565">
        <w:t>Review ATR for authorized signatures.</w:t>
      </w:r>
    </w:p>
    <w:p w:rsidR="008D2565" w:rsidRPr="008D2565" w:rsidRDefault="008D2565" w:rsidP="004E7981">
      <w:pPr>
        <w:numPr>
          <w:ilvl w:val="0"/>
          <w:numId w:val="29"/>
        </w:numPr>
      </w:pPr>
      <w:r w:rsidRPr="008D2565">
        <w:t xml:space="preserve">If the ATR is incomplete or is lacking authorized signatures, call the requester at HSD.  Advance payments are critical to the provider so the requester will probably make corrections and fax a new copy of the ATR to </w:t>
      </w:r>
      <w:r w:rsidR="00CF1D72">
        <w:t>Conduent</w:t>
      </w:r>
      <w:r w:rsidR="00411E1B">
        <w:t>.</w:t>
      </w:r>
    </w:p>
    <w:p w:rsidR="008D2565" w:rsidRPr="008D2565" w:rsidRDefault="008D2565" w:rsidP="008D2565">
      <w:pPr>
        <w:rPr>
          <w:b/>
          <w:bCs/>
          <w:u w:val="single"/>
        </w:rPr>
      </w:pPr>
    </w:p>
    <w:p w:rsidR="008D2565" w:rsidRPr="00195216" w:rsidRDefault="006B26F8" w:rsidP="008D2565">
      <w:pPr>
        <w:rPr>
          <w:rFonts w:ascii="Xerox Sans Light" w:hAnsi="Xerox Sans Light"/>
          <w:b/>
          <w:bCs/>
          <w:color w:val="34BCBA"/>
          <w:sz w:val="30"/>
        </w:rPr>
      </w:pPr>
      <w:r w:rsidRPr="00E75D2E">
        <w:rPr>
          <w:rFonts w:ascii="Xerox Sans Light" w:hAnsi="Xerox Sans Light"/>
          <w:b/>
          <w:bCs/>
          <w:color w:val="34BCBA"/>
          <w:sz w:val="30"/>
        </w:rPr>
        <w:t>P</w:t>
      </w:r>
      <w:r w:rsidR="008D2565" w:rsidRPr="00195216">
        <w:rPr>
          <w:rFonts w:ascii="Xerox Sans Light" w:hAnsi="Xerox Sans Light"/>
          <w:b/>
          <w:bCs/>
          <w:color w:val="34BCBA"/>
          <w:sz w:val="30"/>
        </w:rPr>
        <w:t xml:space="preserve">rocedure 2:  Enter Advance Payment </w:t>
      </w:r>
    </w:p>
    <w:p w:rsidR="008D2565" w:rsidRPr="008D2565" w:rsidRDefault="008D2565" w:rsidP="008D2565">
      <w:pPr>
        <w:rPr>
          <w:b/>
          <w:u w:val="single"/>
        </w:rPr>
      </w:pPr>
    </w:p>
    <w:p w:rsidR="008D2565" w:rsidRPr="008D2565" w:rsidRDefault="008D2565" w:rsidP="004E7981">
      <w:pPr>
        <w:numPr>
          <w:ilvl w:val="0"/>
          <w:numId w:val="30"/>
        </w:numPr>
      </w:pPr>
      <w:r w:rsidRPr="008D2565">
        <w:t xml:space="preserve">From the OmniCaid main screen, click or place cursor on Control Panel.  Drag the cursor until the FINANCIAL selection is highlighted and click.  Select  </w:t>
      </w:r>
      <w:r w:rsidR="007C6BBF">
        <w:t xml:space="preserve">ACCOUNTS </w:t>
      </w:r>
      <w:r w:rsidRPr="008D2565">
        <w:t>RECEIVABLE.  On the  S</w:t>
      </w:r>
      <w:r w:rsidR="007C6BBF">
        <w:t>EARCH BY drop down box, select Payee/P</w:t>
      </w:r>
      <w:r w:rsidRPr="008D2565">
        <w:t>ayer</w:t>
      </w:r>
      <w:r w:rsidR="007C6BBF">
        <w:t xml:space="preserve"> ID</w:t>
      </w:r>
      <w:r w:rsidRPr="008D2565">
        <w:t xml:space="preserve"> and enter the provider number.  Click on NEW. On the REASON CODE drop down box, select </w:t>
      </w:r>
      <w:r w:rsidR="00076D14">
        <w:t>the type of advance, either manual or system (015 or 016)</w:t>
      </w:r>
      <w:r w:rsidRPr="008D2565">
        <w:t>.  An FCN will automatically be assigned.  You are now ready to enter specific advance payment information.  See the sample screen</w:t>
      </w:r>
      <w:r w:rsidR="00076D14">
        <w:t>s</w:t>
      </w:r>
      <w:r w:rsidRPr="008D2565">
        <w:t xml:space="preserve"> on the next page.</w:t>
      </w:r>
    </w:p>
    <w:p w:rsidR="008D2565" w:rsidRPr="008D2565" w:rsidRDefault="008D2565" w:rsidP="004E7981">
      <w:pPr>
        <w:numPr>
          <w:ilvl w:val="0"/>
          <w:numId w:val="30"/>
        </w:numPr>
      </w:pPr>
      <w:r w:rsidRPr="008D2565">
        <w:t xml:space="preserve">Enter the ORIGINAL AMOUNT.    </w:t>
      </w:r>
    </w:p>
    <w:p w:rsidR="008D2565" w:rsidRPr="008D2565" w:rsidRDefault="008D2565" w:rsidP="004E7981">
      <w:pPr>
        <w:numPr>
          <w:ilvl w:val="0"/>
          <w:numId w:val="30"/>
        </w:numPr>
      </w:pPr>
      <w:r w:rsidRPr="008D2565">
        <w:t>Select a Recoupment choice.  This field is required.  The three choices are:</w:t>
      </w:r>
    </w:p>
    <w:p w:rsidR="00076D14" w:rsidRDefault="008D2565" w:rsidP="004E7981">
      <w:pPr>
        <w:numPr>
          <w:ilvl w:val="1"/>
          <w:numId w:val="30"/>
        </w:numPr>
      </w:pPr>
      <w:r w:rsidRPr="008D2565">
        <w:t>NO RECOUPMENT-no money will be recouped from the provider.</w:t>
      </w:r>
    </w:p>
    <w:p w:rsidR="00076D14" w:rsidRDefault="00076D14">
      <w:r>
        <w:br w:type="page"/>
      </w:r>
    </w:p>
    <w:p w:rsidR="00076D14" w:rsidRDefault="00076D14">
      <w:r>
        <w:rPr>
          <w:noProof/>
        </w:rPr>
        <w:t xml:space="preserve">     </w:t>
      </w:r>
      <w:r>
        <w:rPr>
          <w:noProof/>
        </w:rPr>
        <w:drawing>
          <wp:inline distT="0" distB="0" distL="0" distR="0" wp14:anchorId="19F2F15B" wp14:editId="1821F346">
            <wp:extent cx="5716226" cy="341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22560" cy="3420086"/>
                    </a:xfrm>
                    <a:prstGeom prst="rect">
                      <a:avLst/>
                    </a:prstGeom>
                  </pic:spPr>
                </pic:pic>
              </a:graphicData>
            </a:graphic>
          </wp:inline>
        </w:drawing>
      </w:r>
    </w:p>
    <w:p w:rsidR="00076D14" w:rsidRPr="00076D14" w:rsidRDefault="00076D14" w:rsidP="00076D14"/>
    <w:p w:rsidR="00076D14" w:rsidRPr="00076D14" w:rsidRDefault="00076D14" w:rsidP="00076D14"/>
    <w:p w:rsidR="00076D14" w:rsidRPr="00076D14" w:rsidRDefault="00076D14" w:rsidP="00076D14"/>
    <w:p w:rsidR="00076D14" w:rsidRDefault="00915552">
      <w:r>
        <w:rPr>
          <w:noProof/>
        </w:rPr>
        <mc:AlternateContent>
          <mc:Choice Requires="wps">
            <w:drawing>
              <wp:anchor distT="0" distB="0" distL="114300" distR="114300" simplePos="0" relativeHeight="251663360" behindDoc="0" locked="0" layoutInCell="1" allowOverlap="1" wp14:anchorId="697E7548" wp14:editId="3366357B">
                <wp:simplePos x="0" y="0"/>
                <wp:positionH relativeFrom="column">
                  <wp:posOffset>1365250</wp:posOffset>
                </wp:positionH>
                <wp:positionV relativeFrom="paragraph">
                  <wp:posOffset>1741170</wp:posOffset>
                </wp:positionV>
                <wp:extent cx="444500" cy="101600"/>
                <wp:effectExtent l="0" t="0" r="0" b="0"/>
                <wp:wrapNone/>
                <wp:docPr id="27" name="Rectangle 27"/>
                <wp:cNvGraphicFramePr/>
                <a:graphic xmlns:a="http://schemas.openxmlformats.org/drawingml/2006/main">
                  <a:graphicData uri="http://schemas.microsoft.com/office/word/2010/wordprocessingShape">
                    <wps:wsp>
                      <wps:cNvSpPr/>
                      <wps:spPr>
                        <a:xfrm>
                          <a:off x="0" y="0"/>
                          <a:ext cx="44450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B21F4" id="Rectangle 27" o:spid="_x0000_s1026" style="position:absolute;margin-left:107.5pt;margin-top:137.1pt;width:35pt;height: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" fillcolor="white [3212]" stroked="f" strokeweight="2pt"/>
            </w:pict>
          </mc:Fallback>
        </mc:AlternateContent>
      </w:r>
      <w:r w:rsidR="00076D14">
        <w:rPr>
          <w:noProof/>
        </w:rPr>
        <w:t xml:space="preserve">     </w:t>
      </w:r>
      <w:r w:rsidR="00076D14">
        <w:rPr>
          <w:noProof/>
        </w:rPr>
        <w:drawing>
          <wp:inline distT="0" distB="0" distL="0" distR="0" wp14:anchorId="731E7FDB" wp14:editId="741BDC08">
            <wp:extent cx="5784850" cy="37909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90" t="11457" r="1240" b="4102"/>
                    <a:stretch/>
                  </pic:blipFill>
                  <pic:spPr bwMode="auto">
                    <a:xfrm>
                      <a:off x="0" y="0"/>
                      <a:ext cx="5787305" cy="3792559"/>
                    </a:xfrm>
                    <a:prstGeom prst="rect">
                      <a:avLst/>
                    </a:prstGeom>
                    <a:ln>
                      <a:noFill/>
                    </a:ln>
                    <a:extLst>
                      <a:ext uri="{53640926-AAD7-44D8-BBD7-CCE9431645EC}">
                        <a14:shadowObscured xmlns:a14="http://schemas.microsoft.com/office/drawing/2010/main"/>
                      </a:ext>
                    </a:extLst>
                  </pic:spPr>
                </pic:pic>
              </a:graphicData>
            </a:graphic>
          </wp:inline>
        </w:drawing>
      </w:r>
    </w:p>
    <w:p w:rsidR="00076D14" w:rsidRDefault="00076D14" w:rsidP="00076D14">
      <w:pPr>
        <w:jc w:val="center"/>
      </w:pPr>
    </w:p>
    <w:p w:rsidR="00076D14" w:rsidRDefault="00076D14">
      <w:r w:rsidRPr="00076D14">
        <w:br w:type="page"/>
      </w:r>
    </w:p>
    <w:p w:rsidR="008D2565" w:rsidRPr="008D2565" w:rsidRDefault="008D2565" w:rsidP="004E7981">
      <w:pPr>
        <w:numPr>
          <w:ilvl w:val="1"/>
          <w:numId w:val="30"/>
        </w:numPr>
      </w:pPr>
      <w:r w:rsidRPr="008D2565">
        <w:t>PERCENTAGE-Enter the percentage to be recouped in the “Value” box.  The system will automatically recoup this percentage from the amount of the provider’s warrant each week until the recoupment is satisfied.</w:t>
      </w:r>
    </w:p>
    <w:p w:rsidR="008D2565" w:rsidRPr="008D2565" w:rsidRDefault="008D2565" w:rsidP="004E7981">
      <w:pPr>
        <w:numPr>
          <w:ilvl w:val="1"/>
          <w:numId w:val="30"/>
        </w:numPr>
      </w:pPr>
      <w:r w:rsidRPr="008D2565">
        <w:t>INSTALLMENT-Enter the amount of the installment to be recouped from the providers warrant each week until the recoupment is satisfied.</w:t>
      </w:r>
    </w:p>
    <w:p w:rsidR="008D2565" w:rsidRPr="008D2565" w:rsidRDefault="008D2565" w:rsidP="004E7981">
      <w:pPr>
        <w:numPr>
          <w:ilvl w:val="1"/>
          <w:numId w:val="30"/>
        </w:numPr>
      </w:pPr>
      <w:r w:rsidRPr="008D2565">
        <w:t>If you do not choose a recoupment, the default is 100%.</w:t>
      </w:r>
      <w:r w:rsidR="00D33D4F">
        <w:t xml:space="preserve"> – Note: the choice is usually directed by the state.</w:t>
      </w:r>
    </w:p>
    <w:p w:rsidR="008D2565" w:rsidRPr="008D2565" w:rsidRDefault="008D2565" w:rsidP="004E7981">
      <w:pPr>
        <w:numPr>
          <w:ilvl w:val="0"/>
          <w:numId w:val="30"/>
        </w:numPr>
      </w:pPr>
      <w:r w:rsidRPr="008D2565">
        <w:t>The start date will automatically be entered by the system.</w:t>
      </w:r>
    </w:p>
    <w:p w:rsidR="008D2565" w:rsidRPr="008D2565" w:rsidRDefault="008D2565" w:rsidP="008D2565">
      <w:pPr>
        <w:ind w:firstLine="720"/>
      </w:pPr>
      <w:r w:rsidRPr="008D2565">
        <w:t>If you selected MANUAL follow steps 2, 3 and 4 above.</w:t>
      </w:r>
    </w:p>
    <w:p w:rsidR="008D2565" w:rsidRDefault="008D2565" w:rsidP="004E7981">
      <w:pPr>
        <w:numPr>
          <w:ilvl w:val="0"/>
          <w:numId w:val="30"/>
        </w:numPr>
      </w:pPr>
      <w:r w:rsidRPr="008D2565">
        <w:t>Enter the WARRANT NUMBER and DATE.</w:t>
      </w:r>
    </w:p>
    <w:p w:rsidR="006B26F8" w:rsidRPr="00195216" w:rsidRDefault="006B26F8" w:rsidP="004E7981">
      <w:pPr>
        <w:pStyle w:val="ListParagraph"/>
        <w:numPr>
          <w:ilvl w:val="0"/>
          <w:numId w:val="30"/>
        </w:numPr>
        <w:rPr>
          <w:bCs/>
        </w:rPr>
      </w:pPr>
      <w:r w:rsidRPr="00195216">
        <w:rPr>
          <w:bCs/>
        </w:rPr>
        <w:t>If the information you entered is complete, press F3 or click on the X in the upper right corner of the screen.  This will prompt  a confirmation window.</w:t>
      </w:r>
    </w:p>
    <w:p w:rsidR="006B26F8" w:rsidRPr="00195216" w:rsidRDefault="006B26F8" w:rsidP="004E7981">
      <w:pPr>
        <w:pStyle w:val="ListParagraph"/>
        <w:numPr>
          <w:ilvl w:val="0"/>
          <w:numId w:val="30"/>
        </w:numPr>
        <w:rPr>
          <w:b/>
          <w:bCs/>
        </w:rPr>
      </w:pPr>
      <w:r w:rsidRPr="00195216">
        <w:rPr>
          <w:bCs/>
        </w:rPr>
        <w:t>Click the YES button to save data and close the window.  NO to cancel entry of all data in this session and leave the window open, or CANCEL to cancel the save and closure and continue keying data</w:t>
      </w:r>
      <w:r w:rsidRPr="00195216">
        <w:rPr>
          <w:b/>
          <w:bCs/>
        </w:rPr>
        <w:t xml:space="preserve">.  </w:t>
      </w:r>
    </w:p>
    <w:p w:rsidR="008D2565" w:rsidRDefault="008D2565" w:rsidP="00195216">
      <w:pPr>
        <w:pStyle w:val="ListParagraph"/>
        <w:rPr>
          <w:b/>
          <w:bCs/>
        </w:rPr>
      </w:pPr>
    </w:p>
    <w:p w:rsidR="008D2565" w:rsidRPr="008D2565" w:rsidRDefault="008D2565" w:rsidP="008D2565"/>
    <w:p w:rsidR="008D2565" w:rsidRPr="008D2565" w:rsidRDefault="008D2565" w:rsidP="008D2565">
      <w:pPr>
        <w:rPr>
          <w:b/>
          <w:bCs/>
        </w:rPr>
      </w:pPr>
      <w:r w:rsidRPr="008D2565">
        <w:rPr>
          <w:b/>
          <w:bCs/>
        </w:rPr>
        <w:t>Procedure 3:  Prepare Manual Warrant</w:t>
      </w:r>
    </w:p>
    <w:p w:rsidR="008D2565" w:rsidRPr="008D2565" w:rsidRDefault="008D2565" w:rsidP="008D2565">
      <w:pPr>
        <w:rPr>
          <w:b/>
          <w:bCs/>
        </w:rPr>
      </w:pPr>
    </w:p>
    <w:p w:rsidR="008D2565" w:rsidRPr="006617BE" w:rsidRDefault="008D2565" w:rsidP="008D2565">
      <w:pPr>
        <w:rPr>
          <w:b/>
          <w:u w:val="single"/>
        </w:rPr>
      </w:pPr>
      <w:r w:rsidRPr="006617BE">
        <w:rPr>
          <w:b/>
          <w:u w:val="single"/>
        </w:rPr>
        <w:t>Financial Unit Lead</w:t>
      </w:r>
    </w:p>
    <w:p w:rsidR="008D2565" w:rsidRPr="008D2565" w:rsidRDefault="008D2565" w:rsidP="008D2565">
      <w:pPr>
        <w:rPr>
          <w:u w:val="single"/>
        </w:rPr>
      </w:pPr>
    </w:p>
    <w:p w:rsidR="008D2565" w:rsidRPr="008D2565" w:rsidRDefault="008D2565" w:rsidP="004E7981">
      <w:pPr>
        <w:numPr>
          <w:ilvl w:val="0"/>
          <w:numId w:val="31"/>
        </w:numPr>
      </w:pPr>
      <w:r w:rsidRPr="008D2565">
        <w:t>If the selection for the Advance was MANUAL, remove a warrant from the secured warrant room</w:t>
      </w:r>
      <w:r w:rsidR="005B3435">
        <w:t xml:space="preserve"> (see Activity #2, Procedure 1)</w:t>
      </w:r>
      <w:r w:rsidRPr="008D2565">
        <w:t xml:space="preserve">.  </w:t>
      </w:r>
    </w:p>
    <w:p w:rsidR="008D2565" w:rsidRPr="008D2565" w:rsidRDefault="00076D14" w:rsidP="004E7981">
      <w:pPr>
        <w:numPr>
          <w:ilvl w:val="0"/>
          <w:numId w:val="31"/>
        </w:numPr>
      </w:pPr>
      <w:r>
        <w:t>Prepare</w:t>
      </w:r>
      <w:r w:rsidR="008D2565" w:rsidRPr="008D2565">
        <w:t xml:space="preserve"> the warrant </w:t>
      </w:r>
      <w:r w:rsidR="00183DFC">
        <w:t xml:space="preserve">in EZPay Manager software </w:t>
      </w:r>
      <w:r w:rsidR="008D2565" w:rsidRPr="008D2565">
        <w:t>as instructed by the ATR.</w:t>
      </w:r>
    </w:p>
    <w:p w:rsidR="008D2565" w:rsidRPr="008D2565" w:rsidRDefault="00183DFC" w:rsidP="004E7981">
      <w:pPr>
        <w:numPr>
          <w:ilvl w:val="1"/>
          <w:numId w:val="31"/>
        </w:numPr>
      </w:pPr>
      <w:r>
        <w:t>If immediate warrant pick up is needed, n</w:t>
      </w:r>
      <w:r w:rsidR="008D2565" w:rsidRPr="008D2565">
        <w:t>otify the ATR requester that the warrant is ready and may be picked up by the provider.</w:t>
      </w:r>
      <w:r>
        <w:t xml:space="preserve">  </w:t>
      </w:r>
      <w:r w:rsidR="00CF1D72">
        <w:t>Conduent</w:t>
      </w:r>
      <w:r>
        <w:t xml:space="preserve"> may be asked to facilitate that communication.</w:t>
      </w:r>
    </w:p>
    <w:p w:rsidR="008D2565" w:rsidRPr="008D2565" w:rsidRDefault="008D2565" w:rsidP="008D2565"/>
    <w:p w:rsidR="008D2565" w:rsidRDefault="008D2565" w:rsidP="008D2565"/>
    <w:p w:rsidR="006617BE" w:rsidRDefault="006617BE" w:rsidP="00150126">
      <w:pPr>
        <w:pStyle w:val="Heading1"/>
        <w:rPr>
          <w:rFonts w:asciiTheme="minorHAnsi" w:hAnsiTheme="minorHAnsi" w:cstheme="minorHAnsi"/>
          <w:b/>
          <w:sz w:val="32"/>
          <w:szCs w:val="32"/>
        </w:rPr>
      </w:pPr>
    </w:p>
    <w:p w:rsidR="00183DFC" w:rsidRPr="00183DFC" w:rsidRDefault="00183DFC" w:rsidP="00183DFC"/>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6617BE" w:rsidRDefault="006617BE"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3</w:t>
      </w:r>
      <w:r w:rsidRPr="00150126">
        <w:rPr>
          <w:rFonts w:asciiTheme="minorHAnsi" w:hAnsiTheme="minorHAnsi" w:cstheme="minorHAnsi"/>
          <w:b/>
          <w:sz w:val="32"/>
          <w:szCs w:val="32"/>
        </w:rPr>
        <w:t>:</w:t>
      </w:r>
    </w:p>
    <w:p w:rsidR="00195216" w:rsidRDefault="00195216" w:rsidP="00150126">
      <w:pPr>
        <w:pStyle w:val="Heading1"/>
        <w:rPr>
          <w:rFonts w:asciiTheme="minorHAnsi" w:hAnsiTheme="minorHAnsi" w:cstheme="minorHAnsi"/>
        </w:rPr>
      </w:pPr>
      <w:r w:rsidRPr="00195216">
        <w:rPr>
          <w:rFonts w:asciiTheme="minorHAnsi" w:hAnsiTheme="minorHAnsi" w:cstheme="minorHAnsi"/>
        </w:rPr>
        <w:t>Gross Level Receivable</w:t>
      </w:r>
      <w:r w:rsidRPr="00645234">
        <w:rPr>
          <w:rFonts w:asciiTheme="minorHAnsi" w:hAnsiTheme="minorHAnsi" w:cstheme="minorHAnsi"/>
        </w:rPr>
        <w:t>:</w:t>
      </w:r>
    </w:p>
    <w:p w:rsidR="00195216" w:rsidRDefault="00195216" w:rsidP="00195216">
      <w:pPr>
        <w:rPr>
          <w:rFonts w:ascii="Xerox Sans Light" w:hAnsi="Xerox Sans Light"/>
          <w:color w:val="34BCBA"/>
          <w:sz w:val="48"/>
        </w:rPr>
      </w:pPr>
      <w:r w:rsidRPr="00645234">
        <w:rPr>
          <w:rFonts w:ascii="Xerox Sans Light" w:hAnsi="Xerox Sans Light"/>
          <w:color w:val="34BCBA"/>
          <w:sz w:val="48"/>
        </w:rPr>
        <w:t>Description / Purpose</w:t>
      </w:r>
    </w:p>
    <w:p w:rsidR="00195216" w:rsidRPr="00195216" w:rsidRDefault="00195216" w:rsidP="00195216">
      <w:pPr>
        <w:pStyle w:val="BodyTextIndent3"/>
        <w:ind w:left="0"/>
        <w:rPr>
          <w:sz w:val="24"/>
          <w:szCs w:val="24"/>
        </w:rPr>
      </w:pPr>
      <w:r w:rsidRPr="00195216">
        <w:rPr>
          <w:sz w:val="24"/>
          <w:szCs w:val="24"/>
        </w:rPr>
        <w:t xml:space="preserve">MAD may determine that a provider owes the state money </w:t>
      </w:r>
      <w:r>
        <w:rPr>
          <w:sz w:val="24"/>
          <w:szCs w:val="24"/>
        </w:rPr>
        <w:t xml:space="preserve">for various reasons: </w:t>
      </w:r>
      <w:r w:rsidR="00C720E5">
        <w:rPr>
          <w:sz w:val="24"/>
          <w:szCs w:val="24"/>
        </w:rPr>
        <w:t>due to a Cost S</w:t>
      </w:r>
      <w:r w:rsidRPr="00195216">
        <w:rPr>
          <w:sz w:val="24"/>
          <w:szCs w:val="24"/>
        </w:rPr>
        <w:t xml:space="preserve">ettlement, because of interest owed the State, for Fraud and Abuse, for a SURS Recovery or for a penalty assessed by the State. </w:t>
      </w:r>
      <w:r>
        <w:rPr>
          <w:sz w:val="24"/>
          <w:szCs w:val="24"/>
        </w:rPr>
        <w:t xml:space="preserve"> </w:t>
      </w:r>
      <w:r w:rsidRPr="00195216">
        <w:rPr>
          <w:sz w:val="24"/>
          <w:szCs w:val="24"/>
        </w:rPr>
        <w:t xml:space="preserve">When MAD determines a provider owes the State money, MAD sends </w:t>
      </w:r>
      <w:r w:rsidR="00CF1D72">
        <w:rPr>
          <w:sz w:val="24"/>
          <w:szCs w:val="24"/>
        </w:rPr>
        <w:t>Conduent</w:t>
      </w:r>
      <w:r w:rsidRPr="00195216">
        <w:rPr>
          <w:sz w:val="24"/>
          <w:szCs w:val="24"/>
        </w:rPr>
        <w:t xml:space="preserve"> an ATR </w:t>
      </w:r>
      <w:r w:rsidR="00C720E5">
        <w:rPr>
          <w:sz w:val="24"/>
          <w:szCs w:val="24"/>
        </w:rPr>
        <w:t>(page 31)</w:t>
      </w:r>
      <w:r w:rsidRPr="00195216">
        <w:rPr>
          <w:sz w:val="24"/>
          <w:szCs w:val="24"/>
        </w:rPr>
        <w:t xml:space="preserve"> to initiate the receivable.  After</w:t>
      </w:r>
      <w:r w:rsidR="00C9392B">
        <w:rPr>
          <w:sz w:val="24"/>
          <w:szCs w:val="24"/>
        </w:rPr>
        <w:t xml:space="preserve"> the receivable is entered, the</w:t>
      </w:r>
      <w:r w:rsidRPr="00195216">
        <w:rPr>
          <w:sz w:val="24"/>
          <w:szCs w:val="24"/>
        </w:rPr>
        <w:t xml:space="preserve"> balance will be recouped each week as instructed on the ATR.</w:t>
      </w:r>
    </w:p>
    <w:p w:rsidR="00195216" w:rsidRDefault="00195216" w:rsidP="00195216">
      <w:pPr>
        <w:rPr>
          <w:rFonts w:ascii="Xerox Sans Light" w:hAnsi="Xerox Sans Light"/>
          <w:color w:val="34BCBA"/>
          <w:sz w:val="48"/>
        </w:rPr>
      </w:pPr>
    </w:p>
    <w:p w:rsidR="00195216" w:rsidRDefault="00195216" w:rsidP="00195216">
      <w:pPr>
        <w:rPr>
          <w:rFonts w:ascii="Xerox Sans Light" w:hAnsi="Xerox Sans Light"/>
          <w:color w:val="34BCBA"/>
          <w:sz w:val="48"/>
        </w:rPr>
      </w:pPr>
      <w:r w:rsidRPr="00645234">
        <w:rPr>
          <w:rFonts w:ascii="Xerox Sans Light" w:hAnsi="Xerox Sans Light"/>
          <w:color w:val="34BCBA"/>
          <w:sz w:val="48"/>
        </w:rPr>
        <w:t xml:space="preserve">Steps </w:t>
      </w:r>
    </w:p>
    <w:p w:rsidR="006617BE" w:rsidRPr="00645234" w:rsidRDefault="006617BE" w:rsidP="00195216"/>
    <w:p w:rsidR="00C9392B" w:rsidRPr="00C9392B" w:rsidRDefault="00C9392B" w:rsidP="00C9392B">
      <w:pPr>
        <w:rPr>
          <w:rFonts w:ascii="Xerox Sans Light" w:hAnsi="Xerox Sans Light"/>
          <w:b/>
          <w:bCs/>
          <w:color w:val="34BCBA"/>
          <w:sz w:val="30"/>
        </w:rPr>
      </w:pPr>
      <w:r w:rsidRPr="00C9392B">
        <w:rPr>
          <w:rFonts w:ascii="Xerox Sans Light" w:hAnsi="Xerox Sans Light"/>
          <w:b/>
          <w:bCs/>
          <w:color w:val="34BCBA"/>
          <w:sz w:val="30"/>
        </w:rPr>
        <w:t>Procedure 1:  Receive ATR from MAD</w:t>
      </w:r>
    </w:p>
    <w:p w:rsidR="00195216" w:rsidRPr="00E75D2E" w:rsidRDefault="00195216" w:rsidP="00195216">
      <w:pPr>
        <w:rPr>
          <w:rFonts w:ascii="Xerox Sans Light" w:hAnsi="Xerox Sans Light"/>
          <w:b/>
          <w:bCs/>
          <w:color w:val="34BCBA"/>
          <w:sz w:val="30"/>
        </w:rPr>
      </w:pPr>
    </w:p>
    <w:p w:rsidR="00C9392B" w:rsidRPr="00C9392B" w:rsidRDefault="00C9392B" w:rsidP="00C9392B">
      <w:pPr>
        <w:pStyle w:val="BodyTextIndent3"/>
        <w:ind w:left="0"/>
        <w:rPr>
          <w:b/>
          <w:sz w:val="24"/>
          <w:szCs w:val="24"/>
          <w:u w:val="single"/>
        </w:rPr>
      </w:pPr>
      <w:r w:rsidRPr="00C9392B">
        <w:rPr>
          <w:b/>
          <w:sz w:val="24"/>
          <w:szCs w:val="24"/>
          <w:u w:val="single"/>
        </w:rPr>
        <w:t>Financial Unit Lead or Financial Manager</w:t>
      </w:r>
    </w:p>
    <w:p w:rsidR="00C9392B" w:rsidRDefault="00C9392B" w:rsidP="00C9392B">
      <w:pPr>
        <w:pStyle w:val="BodyTextIndent3"/>
        <w:ind w:left="0"/>
      </w:pPr>
    </w:p>
    <w:p w:rsidR="00C9392B" w:rsidRPr="00C9392B" w:rsidRDefault="00C9392B" w:rsidP="004E7981">
      <w:pPr>
        <w:pStyle w:val="BodyTextIndent3"/>
        <w:numPr>
          <w:ilvl w:val="0"/>
          <w:numId w:val="32"/>
        </w:numPr>
        <w:spacing w:after="0"/>
        <w:rPr>
          <w:sz w:val="24"/>
          <w:szCs w:val="24"/>
        </w:rPr>
      </w:pPr>
      <w:r w:rsidRPr="00C9392B">
        <w:rPr>
          <w:sz w:val="24"/>
          <w:szCs w:val="24"/>
        </w:rPr>
        <w:t>Receive Receivable ATR.</w:t>
      </w:r>
    </w:p>
    <w:p w:rsidR="00C9392B" w:rsidRPr="00C9392B" w:rsidRDefault="00C9392B" w:rsidP="004E7981">
      <w:pPr>
        <w:pStyle w:val="BodyTextIndent3"/>
        <w:numPr>
          <w:ilvl w:val="0"/>
          <w:numId w:val="32"/>
        </w:numPr>
        <w:spacing w:after="0"/>
        <w:rPr>
          <w:sz w:val="24"/>
          <w:szCs w:val="24"/>
        </w:rPr>
      </w:pPr>
      <w:r w:rsidRPr="00C9392B">
        <w:rPr>
          <w:sz w:val="24"/>
          <w:szCs w:val="24"/>
        </w:rPr>
        <w:t>Review ATR for completeness.</w:t>
      </w:r>
    </w:p>
    <w:p w:rsidR="00C9392B" w:rsidRPr="00C9392B" w:rsidRDefault="00C9392B" w:rsidP="004E7981">
      <w:pPr>
        <w:pStyle w:val="BodyTextIndent3"/>
        <w:numPr>
          <w:ilvl w:val="0"/>
          <w:numId w:val="32"/>
        </w:numPr>
        <w:spacing w:after="0"/>
        <w:rPr>
          <w:sz w:val="24"/>
          <w:szCs w:val="24"/>
        </w:rPr>
      </w:pPr>
      <w:r w:rsidRPr="00C9392B">
        <w:rPr>
          <w:sz w:val="24"/>
          <w:szCs w:val="24"/>
        </w:rPr>
        <w:t>Review ATR for authorized signatures.</w:t>
      </w:r>
    </w:p>
    <w:p w:rsidR="00195216" w:rsidRPr="00C9392B" w:rsidRDefault="00C9392B" w:rsidP="004E7981">
      <w:pPr>
        <w:numPr>
          <w:ilvl w:val="0"/>
          <w:numId w:val="29"/>
        </w:numPr>
      </w:pPr>
      <w:r w:rsidRPr="00C9392B">
        <w:t>If the ATR is incomplete or is lacking authorized signatures, call and advise the requester at MAD.  You may be instructed to return the ATR for corrections or signatures</w:t>
      </w:r>
      <w:r w:rsidR="00195216" w:rsidRPr="00C9392B">
        <w:t>.</w:t>
      </w:r>
    </w:p>
    <w:p w:rsidR="00195216" w:rsidRPr="008D2565" w:rsidRDefault="00195216" w:rsidP="00195216">
      <w:pPr>
        <w:rPr>
          <w:b/>
          <w:bCs/>
          <w:u w:val="single"/>
        </w:rPr>
      </w:pPr>
    </w:p>
    <w:p w:rsidR="00195216" w:rsidRDefault="00C9392B" w:rsidP="00195216">
      <w:pPr>
        <w:rPr>
          <w:rFonts w:ascii="Xerox Sans Light" w:hAnsi="Xerox Sans Light"/>
          <w:b/>
          <w:bCs/>
          <w:color w:val="34BCBA"/>
          <w:sz w:val="30"/>
        </w:rPr>
      </w:pPr>
      <w:r w:rsidRPr="00C9392B">
        <w:rPr>
          <w:rFonts w:ascii="Xerox Sans Light" w:hAnsi="Xerox Sans Light"/>
          <w:b/>
          <w:bCs/>
          <w:color w:val="34BCBA"/>
          <w:sz w:val="30"/>
        </w:rPr>
        <w:t>Procedure 2:  Enter Receivable</w:t>
      </w:r>
    </w:p>
    <w:p w:rsidR="00C9392B" w:rsidRDefault="00C9392B" w:rsidP="00195216">
      <w:pPr>
        <w:rPr>
          <w:rFonts w:ascii="Xerox Sans Light" w:hAnsi="Xerox Sans Light"/>
          <w:b/>
          <w:bCs/>
          <w:color w:val="34BCBA"/>
          <w:sz w:val="30"/>
        </w:rPr>
      </w:pPr>
    </w:p>
    <w:p w:rsidR="00C9392B" w:rsidRPr="00C9392B" w:rsidRDefault="00C9392B" w:rsidP="00C9392B">
      <w:pPr>
        <w:pStyle w:val="BodyTextIndent3"/>
        <w:ind w:left="0"/>
        <w:rPr>
          <w:b/>
          <w:sz w:val="24"/>
          <w:szCs w:val="24"/>
          <w:u w:val="single"/>
        </w:rPr>
      </w:pPr>
      <w:r w:rsidRPr="00C9392B">
        <w:rPr>
          <w:b/>
          <w:sz w:val="24"/>
          <w:szCs w:val="24"/>
          <w:u w:val="single"/>
        </w:rPr>
        <w:t>Financia</w:t>
      </w:r>
      <w:r>
        <w:rPr>
          <w:b/>
          <w:sz w:val="24"/>
          <w:szCs w:val="24"/>
          <w:u w:val="single"/>
        </w:rPr>
        <w:t xml:space="preserve">l Unit Lead </w:t>
      </w:r>
    </w:p>
    <w:p w:rsidR="00C9392B" w:rsidRPr="008D2565" w:rsidRDefault="00C9392B" w:rsidP="00195216">
      <w:pPr>
        <w:rPr>
          <w:b/>
          <w:u w:val="single"/>
        </w:rPr>
      </w:pPr>
    </w:p>
    <w:p w:rsidR="000A10FF" w:rsidRPr="000A10FF" w:rsidRDefault="000A10FF" w:rsidP="004E7981">
      <w:pPr>
        <w:pStyle w:val="BodyTextIndent3"/>
        <w:numPr>
          <w:ilvl w:val="0"/>
          <w:numId w:val="33"/>
        </w:numPr>
        <w:spacing w:after="0"/>
        <w:rPr>
          <w:sz w:val="24"/>
          <w:szCs w:val="24"/>
        </w:rPr>
      </w:pPr>
      <w:r w:rsidRPr="000A10FF">
        <w:rPr>
          <w:sz w:val="24"/>
          <w:szCs w:val="24"/>
        </w:rPr>
        <w:t>From the OmniCaid main screen, click o</w:t>
      </w:r>
      <w:r w:rsidR="005B3435">
        <w:rPr>
          <w:sz w:val="24"/>
          <w:szCs w:val="24"/>
        </w:rPr>
        <w:t>r place cursor on CONTROL PANEL</w:t>
      </w:r>
      <w:r w:rsidRPr="000A10FF">
        <w:rPr>
          <w:sz w:val="24"/>
          <w:szCs w:val="24"/>
        </w:rPr>
        <w:t xml:space="preserve">.  Drag the cursor until the FINANCIAL selection is highlighted and click.  Select  </w:t>
      </w:r>
      <w:r w:rsidR="00C720E5">
        <w:rPr>
          <w:sz w:val="24"/>
          <w:szCs w:val="24"/>
        </w:rPr>
        <w:t xml:space="preserve">ACCOUNTS </w:t>
      </w:r>
      <w:r w:rsidRPr="000A10FF">
        <w:rPr>
          <w:sz w:val="24"/>
          <w:szCs w:val="24"/>
        </w:rPr>
        <w:t xml:space="preserve">RECEIVABLE.  On the </w:t>
      </w:r>
      <w:r w:rsidR="00C720E5">
        <w:rPr>
          <w:sz w:val="24"/>
          <w:szCs w:val="24"/>
        </w:rPr>
        <w:t>SEARCH BY</w:t>
      </w:r>
      <w:r w:rsidRPr="000A10FF">
        <w:rPr>
          <w:sz w:val="24"/>
          <w:szCs w:val="24"/>
        </w:rPr>
        <w:t xml:space="preserve"> drop down box, select PAYEE/PAYOR</w:t>
      </w:r>
      <w:r w:rsidR="00C720E5">
        <w:rPr>
          <w:sz w:val="24"/>
          <w:szCs w:val="24"/>
        </w:rPr>
        <w:t xml:space="preserve"> ID</w:t>
      </w:r>
      <w:r w:rsidRPr="000A10FF">
        <w:rPr>
          <w:sz w:val="24"/>
          <w:szCs w:val="24"/>
        </w:rPr>
        <w:t xml:space="preserve"> and enter the provider number.  On the REASON CODE drop down box, select the reason for the receivable. </w:t>
      </w:r>
      <w:r w:rsidR="00C720E5" w:rsidRPr="000A10FF">
        <w:rPr>
          <w:sz w:val="24"/>
          <w:szCs w:val="24"/>
        </w:rPr>
        <w:t xml:space="preserve">Click on NEW. </w:t>
      </w:r>
      <w:r w:rsidR="00C720E5">
        <w:rPr>
          <w:sz w:val="24"/>
          <w:szCs w:val="24"/>
        </w:rPr>
        <w:t xml:space="preserve"> </w:t>
      </w:r>
      <w:r w:rsidRPr="000A10FF">
        <w:rPr>
          <w:sz w:val="24"/>
          <w:szCs w:val="24"/>
        </w:rPr>
        <w:t xml:space="preserve">See the sample screen below.  An FCN will automatically be assigned.  You are now ready to enter specific receivable information.  </w:t>
      </w:r>
    </w:p>
    <w:p w:rsidR="00CF1968" w:rsidRPr="00CF1968" w:rsidRDefault="00CF1968" w:rsidP="004E7981">
      <w:pPr>
        <w:pStyle w:val="BodyTextIndent3"/>
        <w:numPr>
          <w:ilvl w:val="0"/>
          <w:numId w:val="33"/>
        </w:numPr>
        <w:spacing w:after="0"/>
        <w:rPr>
          <w:sz w:val="24"/>
          <w:szCs w:val="24"/>
        </w:rPr>
      </w:pPr>
      <w:r w:rsidRPr="00CF1968">
        <w:rPr>
          <w:sz w:val="24"/>
          <w:szCs w:val="24"/>
        </w:rPr>
        <w:t>Enter the “Amount”.</w:t>
      </w:r>
    </w:p>
    <w:p w:rsidR="00CF1968" w:rsidRPr="00CF1968" w:rsidRDefault="00CF1968" w:rsidP="004E7981">
      <w:pPr>
        <w:pStyle w:val="BodyTextIndent3"/>
        <w:numPr>
          <w:ilvl w:val="0"/>
          <w:numId w:val="33"/>
        </w:numPr>
        <w:spacing w:after="0"/>
        <w:rPr>
          <w:sz w:val="24"/>
          <w:szCs w:val="24"/>
        </w:rPr>
      </w:pPr>
      <w:r w:rsidRPr="00CF1968">
        <w:rPr>
          <w:sz w:val="24"/>
          <w:szCs w:val="24"/>
        </w:rPr>
        <w:t>Enter the “Cost Center”.</w:t>
      </w:r>
    </w:p>
    <w:p w:rsidR="00CF1968" w:rsidRPr="00CF1968" w:rsidRDefault="00CF1968" w:rsidP="004E7981">
      <w:pPr>
        <w:pStyle w:val="BodyTextIndent3"/>
        <w:numPr>
          <w:ilvl w:val="0"/>
          <w:numId w:val="33"/>
        </w:numPr>
        <w:spacing w:after="0"/>
        <w:rPr>
          <w:sz w:val="24"/>
          <w:szCs w:val="24"/>
        </w:rPr>
      </w:pPr>
      <w:r w:rsidRPr="00CF1968">
        <w:rPr>
          <w:sz w:val="24"/>
          <w:szCs w:val="24"/>
        </w:rPr>
        <w:t>Enter the “Accounting Code”.</w:t>
      </w:r>
      <w:r>
        <w:rPr>
          <w:sz w:val="24"/>
          <w:szCs w:val="24"/>
        </w:rPr>
        <w:t xml:space="preserve"> </w:t>
      </w:r>
    </w:p>
    <w:p w:rsidR="00CF1968" w:rsidRDefault="00CF1968" w:rsidP="004E7981">
      <w:pPr>
        <w:pStyle w:val="BodyTextIndent3"/>
        <w:numPr>
          <w:ilvl w:val="0"/>
          <w:numId w:val="33"/>
        </w:numPr>
        <w:spacing w:after="0"/>
        <w:rPr>
          <w:sz w:val="24"/>
          <w:szCs w:val="24"/>
        </w:rPr>
      </w:pPr>
      <w:r w:rsidRPr="00CF1968">
        <w:rPr>
          <w:sz w:val="24"/>
          <w:szCs w:val="24"/>
        </w:rPr>
        <w:t>Enter the “FFP Calculate Date”.</w:t>
      </w:r>
    </w:p>
    <w:p w:rsidR="00CF1968" w:rsidRDefault="00CF1968" w:rsidP="004E7981">
      <w:pPr>
        <w:pStyle w:val="BodyTextIndent3"/>
        <w:numPr>
          <w:ilvl w:val="0"/>
          <w:numId w:val="33"/>
        </w:numPr>
        <w:spacing w:after="0"/>
        <w:rPr>
          <w:sz w:val="24"/>
          <w:szCs w:val="24"/>
        </w:rPr>
      </w:pPr>
      <w:r w:rsidRPr="00CF1968">
        <w:rPr>
          <w:sz w:val="24"/>
          <w:szCs w:val="24"/>
        </w:rPr>
        <w:t>Enter the “Settlement Thru Date”</w:t>
      </w:r>
    </w:p>
    <w:p w:rsidR="00CF1968" w:rsidRPr="00CF1968" w:rsidRDefault="00CF1968" w:rsidP="004E7981">
      <w:pPr>
        <w:pStyle w:val="BodyTextIndent3"/>
        <w:numPr>
          <w:ilvl w:val="0"/>
          <w:numId w:val="33"/>
        </w:numPr>
        <w:spacing w:after="0"/>
        <w:rPr>
          <w:sz w:val="24"/>
          <w:szCs w:val="24"/>
        </w:rPr>
      </w:pPr>
      <w:r w:rsidRPr="00CF1968">
        <w:rPr>
          <w:sz w:val="24"/>
          <w:szCs w:val="24"/>
        </w:rPr>
        <w:t>Select a “Recoupment” choice.  The three choices are:</w:t>
      </w:r>
    </w:p>
    <w:p w:rsidR="00CF1968" w:rsidRDefault="00CF1968" w:rsidP="004E7981">
      <w:pPr>
        <w:pStyle w:val="BodyTextIndent3"/>
        <w:numPr>
          <w:ilvl w:val="0"/>
          <w:numId w:val="34"/>
        </w:numPr>
        <w:spacing w:after="0"/>
        <w:rPr>
          <w:sz w:val="24"/>
          <w:szCs w:val="24"/>
        </w:rPr>
      </w:pPr>
      <w:r w:rsidRPr="00CF1968">
        <w:rPr>
          <w:sz w:val="24"/>
          <w:szCs w:val="24"/>
        </w:rPr>
        <w:t>NO RECOUPMENT-no money will be recouped from the provider.</w:t>
      </w:r>
    </w:p>
    <w:p w:rsidR="00CF1968" w:rsidRPr="00CF1968" w:rsidRDefault="00CF1968" w:rsidP="004E7981">
      <w:pPr>
        <w:pStyle w:val="BodyTextIndent3"/>
        <w:numPr>
          <w:ilvl w:val="0"/>
          <w:numId w:val="34"/>
        </w:numPr>
        <w:spacing w:after="0"/>
        <w:rPr>
          <w:sz w:val="24"/>
          <w:szCs w:val="24"/>
        </w:rPr>
      </w:pPr>
      <w:r w:rsidRPr="00CF1968">
        <w:rPr>
          <w:sz w:val="24"/>
          <w:szCs w:val="24"/>
        </w:rPr>
        <w:t>PERCENTAGE-Enter the percentage to be recouped in the Value box.  The system will automatically recoup this percentage from the amount of the provider’s warrant each week until the recoupment is satisfied.</w:t>
      </w:r>
    </w:p>
    <w:p w:rsidR="00CF1968" w:rsidRPr="00CF1968" w:rsidRDefault="00CF1968" w:rsidP="004E7981">
      <w:pPr>
        <w:pStyle w:val="ListParagraph"/>
        <w:numPr>
          <w:ilvl w:val="0"/>
          <w:numId w:val="34"/>
        </w:numPr>
      </w:pPr>
      <w:r w:rsidRPr="00CF1968">
        <w:t>INSTALLMENT-Enter the amount of the installment to be recouped from the providers payment each week until the recoupment is satisfied.</w:t>
      </w:r>
    </w:p>
    <w:p w:rsidR="00CF1968" w:rsidRDefault="00CF1968" w:rsidP="00CF1968">
      <w:pPr>
        <w:pStyle w:val="BodyTextIndent3"/>
        <w:spacing w:after="0"/>
        <w:ind w:left="2340"/>
        <w:rPr>
          <w:sz w:val="24"/>
          <w:szCs w:val="24"/>
        </w:rPr>
      </w:pPr>
    </w:p>
    <w:p w:rsidR="00CF1968" w:rsidRDefault="00C720E5" w:rsidP="004E7981">
      <w:pPr>
        <w:pStyle w:val="BodyTextIndent3"/>
        <w:numPr>
          <w:ilvl w:val="0"/>
          <w:numId w:val="33"/>
        </w:numPr>
        <w:spacing w:after="0"/>
        <w:rPr>
          <w:sz w:val="24"/>
          <w:szCs w:val="24"/>
        </w:rPr>
      </w:pPr>
      <w:r>
        <w:rPr>
          <w:noProof/>
        </w:rPr>
        <w:drawing>
          <wp:anchor distT="0" distB="0" distL="114300" distR="114300" simplePos="0" relativeHeight="251662336" behindDoc="0" locked="0" layoutInCell="1" allowOverlap="1" wp14:anchorId="6BD51943" wp14:editId="69371101">
            <wp:simplePos x="0" y="0"/>
            <wp:positionH relativeFrom="column">
              <wp:posOffset>400050</wp:posOffset>
            </wp:positionH>
            <wp:positionV relativeFrom="paragraph">
              <wp:posOffset>464820</wp:posOffset>
            </wp:positionV>
            <wp:extent cx="5888990" cy="34798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968">
        <w:rPr>
          <w:sz w:val="24"/>
          <w:szCs w:val="24"/>
        </w:rPr>
        <w:t>If you do not choose a specific recoupment the default is 100%.</w:t>
      </w:r>
    </w:p>
    <w:p w:rsidR="00CF1968" w:rsidRDefault="00CF1968" w:rsidP="00CF1968">
      <w:pPr>
        <w:pStyle w:val="BodyTextIndent3"/>
        <w:spacing w:after="0"/>
        <w:rPr>
          <w:sz w:val="24"/>
          <w:szCs w:val="24"/>
        </w:rPr>
      </w:pPr>
    </w:p>
    <w:p w:rsidR="000A10FF" w:rsidRDefault="00C720E5" w:rsidP="000A10FF">
      <w:pPr>
        <w:pStyle w:val="BodyTextIndent3"/>
        <w:rPr>
          <w:b/>
          <w:bCs/>
          <w:sz w:val="24"/>
          <w:szCs w:val="24"/>
        </w:rPr>
      </w:pPr>
      <w:r>
        <w:rPr>
          <w:noProof/>
        </w:rPr>
        <w:t xml:space="preserve">   </w:t>
      </w:r>
      <w:r w:rsidR="000A10FF">
        <w:rPr>
          <w:sz w:val="24"/>
          <w:szCs w:val="24"/>
        </w:rPr>
        <w:br w:type="textWrapping" w:clear="all"/>
      </w:r>
    </w:p>
    <w:p w:rsidR="00C720E5" w:rsidRPr="000A10FF" w:rsidRDefault="00C720E5" w:rsidP="000A10FF">
      <w:pPr>
        <w:pStyle w:val="BodyTextIndent3"/>
        <w:rPr>
          <w:b/>
          <w:bCs/>
          <w:sz w:val="24"/>
          <w:szCs w:val="24"/>
        </w:rPr>
      </w:pPr>
      <w:r>
        <w:rPr>
          <w:noProof/>
        </w:rPr>
        <mc:AlternateContent>
          <mc:Choice Requires="wps">
            <w:drawing>
              <wp:anchor distT="0" distB="0" distL="114300" distR="114300" simplePos="0" relativeHeight="251664384" behindDoc="0" locked="0" layoutInCell="1" allowOverlap="1" wp14:anchorId="00944256" wp14:editId="52C19117">
                <wp:simplePos x="0" y="0"/>
                <wp:positionH relativeFrom="column">
                  <wp:posOffset>1130300</wp:posOffset>
                </wp:positionH>
                <wp:positionV relativeFrom="paragraph">
                  <wp:posOffset>1323975</wp:posOffset>
                </wp:positionV>
                <wp:extent cx="336550" cy="76200"/>
                <wp:effectExtent l="0" t="0" r="6350" b="0"/>
                <wp:wrapNone/>
                <wp:docPr id="29" name="Rounded Rectangle 29"/>
                <wp:cNvGraphicFramePr/>
                <a:graphic xmlns:a="http://schemas.openxmlformats.org/drawingml/2006/main">
                  <a:graphicData uri="http://schemas.microsoft.com/office/word/2010/wordprocessingShape">
                    <wps:wsp>
                      <wps:cNvSpPr/>
                      <wps:spPr>
                        <a:xfrm>
                          <a:off x="0" y="0"/>
                          <a:ext cx="336550" cy="76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0DAB20" id="Rounded Rectangle 29" o:spid="_x0000_s1026" style="position:absolute;margin-left:89pt;margin-top:104.25pt;width:26.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" fillcolor="white [3212]" stroked="f" strokeweight="2pt"/>
            </w:pict>
          </mc:Fallback>
        </mc:AlternateContent>
      </w:r>
      <w:r>
        <w:rPr>
          <w:noProof/>
        </w:rPr>
        <w:t xml:space="preserve">    </w:t>
      </w:r>
      <w:r>
        <w:rPr>
          <w:noProof/>
        </w:rPr>
        <w:drawing>
          <wp:inline distT="0" distB="0" distL="0" distR="0" wp14:anchorId="66E813DE" wp14:editId="704F2242">
            <wp:extent cx="5997074" cy="38671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97" t="11741" r="2202" b="6082"/>
                    <a:stretch/>
                  </pic:blipFill>
                  <pic:spPr bwMode="auto">
                    <a:xfrm>
                      <a:off x="0" y="0"/>
                      <a:ext cx="6002282" cy="3870509"/>
                    </a:xfrm>
                    <a:prstGeom prst="rect">
                      <a:avLst/>
                    </a:prstGeom>
                    <a:ln>
                      <a:noFill/>
                    </a:ln>
                    <a:extLst>
                      <a:ext uri="{53640926-AAD7-44D8-BBD7-CCE9431645EC}">
                        <a14:shadowObscured xmlns:a14="http://schemas.microsoft.com/office/drawing/2010/main"/>
                      </a:ext>
                    </a:extLst>
                  </pic:spPr>
                </pic:pic>
              </a:graphicData>
            </a:graphic>
          </wp:inline>
        </w:drawing>
      </w:r>
    </w:p>
    <w:p w:rsidR="000A10FF" w:rsidRDefault="000A10FF" w:rsidP="004E7981">
      <w:pPr>
        <w:pStyle w:val="BodyTextIndent3"/>
        <w:numPr>
          <w:ilvl w:val="0"/>
          <w:numId w:val="35"/>
        </w:numPr>
        <w:spacing w:after="0"/>
        <w:rPr>
          <w:sz w:val="24"/>
          <w:szCs w:val="24"/>
        </w:rPr>
      </w:pPr>
      <w:r w:rsidRPr="00411E1B">
        <w:rPr>
          <w:sz w:val="24"/>
          <w:szCs w:val="24"/>
        </w:rPr>
        <w:t>If the information you entered is complete, press F3 or click on the X in the upper right corner of the screen.  This will prompt a confirmation window.</w:t>
      </w:r>
      <w:r w:rsidR="00411E1B">
        <w:rPr>
          <w:sz w:val="24"/>
          <w:szCs w:val="24"/>
        </w:rPr>
        <w:t xml:space="preserve">  </w:t>
      </w:r>
      <w:r w:rsidRPr="00411E1B">
        <w:rPr>
          <w:sz w:val="24"/>
          <w:szCs w:val="24"/>
        </w:rPr>
        <w:t xml:space="preserve">Click the YES button to save data and close the window.  NO to cancel entry of all data in this session and leave the window open, or CANCEL to cancel the save and closure and continue keying data.  </w:t>
      </w:r>
    </w:p>
    <w:p w:rsidR="000C39F1" w:rsidRDefault="000C39F1" w:rsidP="000C39F1">
      <w:pPr>
        <w:pStyle w:val="BodyTextIndent3"/>
        <w:spacing w:after="0"/>
        <w:rPr>
          <w:sz w:val="24"/>
          <w:szCs w:val="24"/>
        </w:rPr>
      </w:pPr>
    </w:p>
    <w:p w:rsidR="000C39F1" w:rsidRDefault="000C39F1" w:rsidP="000C39F1">
      <w:pPr>
        <w:pStyle w:val="BodyTextIndent3"/>
        <w:spacing w:after="0"/>
        <w:rPr>
          <w:sz w:val="24"/>
          <w:szCs w:val="24"/>
        </w:rPr>
      </w:pPr>
    </w:p>
    <w:p w:rsidR="000C39F1" w:rsidRPr="00411E1B" w:rsidRDefault="000C39F1" w:rsidP="000C39F1">
      <w:pPr>
        <w:pStyle w:val="BodyTextIndent3"/>
        <w:spacing w:after="0"/>
        <w:rPr>
          <w:sz w:val="24"/>
          <w:szCs w:val="24"/>
        </w:rPr>
      </w:pPr>
    </w:p>
    <w:p w:rsidR="00CF1968" w:rsidRDefault="00CF1968" w:rsidP="00CF1968">
      <w:pPr>
        <w:pStyle w:val="BodyTextIndent3"/>
        <w:spacing w:after="0"/>
        <w:rPr>
          <w:sz w:val="24"/>
          <w:szCs w:val="24"/>
        </w:rPr>
      </w:pPr>
    </w:p>
    <w:p w:rsidR="00411E1B" w:rsidRDefault="00411E1B" w:rsidP="00CF1968">
      <w:pPr>
        <w:pStyle w:val="BodyTextIndent3"/>
        <w:spacing w:after="0"/>
        <w:rPr>
          <w:sz w:val="24"/>
          <w:szCs w:val="24"/>
        </w:rPr>
      </w:pPr>
    </w:p>
    <w:p w:rsidR="00150126" w:rsidRDefault="00150126"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p>
    <w:p w:rsidR="00C720E5" w:rsidRDefault="00C720E5" w:rsidP="00150126">
      <w:pPr>
        <w:pStyle w:val="Heading1"/>
        <w:rPr>
          <w:rFonts w:asciiTheme="minorHAnsi" w:hAnsiTheme="minorHAnsi" w:cstheme="minorHAnsi"/>
          <w:b/>
          <w:sz w:val="32"/>
          <w:szCs w:val="32"/>
        </w:rPr>
      </w:pPr>
    </w:p>
    <w:p w:rsidR="00C720E5" w:rsidRDefault="00C720E5" w:rsidP="00150126">
      <w:pPr>
        <w:pStyle w:val="Heading1"/>
        <w:rPr>
          <w:rFonts w:asciiTheme="minorHAnsi" w:hAnsiTheme="minorHAnsi" w:cstheme="minorHAnsi"/>
          <w:b/>
          <w:sz w:val="32"/>
          <w:szCs w:val="32"/>
        </w:rPr>
      </w:pPr>
    </w:p>
    <w:p w:rsidR="00C720E5" w:rsidRDefault="00C720E5" w:rsidP="00150126">
      <w:pPr>
        <w:pStyle w:val="Heading1"/>
        <w:rPr>
          <w:rFonts w:asciiTheme="minorHAnsi" w:hAnsiTheme="minorHAnsi" w:cstheme="minorHAnsi"/>
          <w:b/>
          <w:sz w:val="32"/>
          <w:szCs w:val="32"/>
        </w:rPr>
      </w:pPr>
    </w:p>
    <w:p w:rsidR="00C720E5" w:rsidRDefault="00C720E5" w:rsidP="00150126">
      <w:pPr>
        <w:pStyle w:val="Heading1"/>
        <w:rPr>
          <w:rFonts w:asciiTheme="minorHAnsi" w:hAnsiTheme="minorHAnsi" w:cstheme="minorHAnsi"/>
          <w:b/>
          <w:sz w:val="32"/>
          <w:szCs w:val="32"/>
        </w:rPr>
      </w:pPr>
    </w:p>
    <w:p w:rsidR="00C720E5" w:rsidRDefault="00C720E5" w:rsidP="00150126">
      <w:pPr>
        <w:pStyle w:val="Heading1"/>
        <w:rPr>
          <w:rFonts w:asciiTheme="minorHAnsi" w:hAnsiTheme="minorHAnsi" w:cstheme="minorHAnsi"/>
          <w:b/>
          <w:sz w:val="32"/>
          <w:szCs w:val="32"/>
        </w:rPr>
      </w:pPr>
    </w:p>
    <w:p w:rsidR="00150126" w:rsidRDefault="00150126" w:rsidP="00150126">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4</w:t>
      </w:r>
      <w:r w:rsidRPr="00150126">
        <w:rPr>
          <w:rFonts w:asciiTheme="minorHAnsi" w:hAnsiTheme="minorHAnsi" w:cstheme="minorHAnsi"/>
          <w:b/>
          <w:sz w:val="32"/>
          <w:szCs w:val="32"/>
        </w:rPr>
        <w:t>:</w:t>
      </w:r>
    </w:p>
    <w:p w:rsidR="00411E1B" w:rsidRDefault="000C39F1" w:rsidP="00150126">
      <w:pPr>
        <w:pStyle w:val="Heading1"/>
        <w:rPr>
          <w:rFonts w:asciiTheme="minorHAnsi" w:hAnsiTheme="minorHAnsi" w:cstheme="minorHAnsi"/>
        </w:rPr>
      </w:pPr>
      <w:r w:rsidRPr="000C39F1">
        <w:rPr>
          <w:rFonts w:asciiTheme="minorHAnsi" w:hAnsiTheme="minorHAnsi" w:cstheme="minorHAnsi"/>
        </w:rPr>
        <w:t>Receivable Transfer</w:t>
      </w:r>
      <w:r w:rsidR="00411E1B" w:rsidRPr="00645234">
        <w:rPr>
          <w:rFonts w:asciiTheme="minorHAnsi" w:hAnsiTheme="minorHAnsi" w:cstheme="minorHAnsi"/>
        </w:rPr>
        <w:t>:</w:t>
      </w:r>
    </w:p>
    <w:p w:rsidR="00411E1B" w:rsidRDefault="00411E1B" w:rsidP="00411E1B">
      <w:pPr>
        <w:rPr>
          <w:rFonts w:ascii="Xerox Sans Light" w:hAnsi="Xerox Sans Light"/>
          <w:color w:val="34BCBA"/>
          <w:sz w:val="48"/>
        </w:rPr>
      </w:pPr>
      <w:r w:rsidRPr="00645234">
        <w:rPr>
          <w:rFonts w:ascii="Xerox Sans Light" w:hAnsi="Xerox Sans Light"/>
          <w:color w:val="34BCBA"/>
          <w:sz w:val="48"/>
        </w:rPr>
        <w:t>Description / Purpose</w:t>
      </w:r>
    </w:p>
    <w:p w:rsidR="000C39F1" w:rsidRPr="000C39F1" w:rsidRDefault="000C39F1" w:rsidP="000C39F1">
      <w:r w:rsidRPr="000C39F1">
        <w:t xml:space="preserve">MAD may determine that a receivable balance should be transferred from one provider to another provider.  This could be due to a change of ownership or the provider may be inactive under one number and request the receivable be transferred to their active number.  MAD sends a Receivable Transfer to </w:t>
      </w:r>
      <w:r w:rsidR="00CF1D72">
        <w:t>Conduent</w:t>
      </w:r>
      <w:r w:rsidRPr="000C39F1">
        <w:t xml:space="preserve"> on an ATR.</w:t>
      </w:r>
    </w:p>
    <w:p w:rsidR="00411E1B" w:rsidRDefault="00411E1B" w:rsidP="00411E1B">
      <w:pPr>
        <w:rPr>
          <w:rFonts w:ascii="Xerox Sans Light" w:hAnsi="Xerox Sans Light"/>
          <w:color w:val="34BCBA"/>
          <w:sz w:val="48"/>
        </w:rPr>
      </w:pPr>
    </w:p>
    <w:p w:rsidR="00411E1B" w:rsidRDefault="00411E1B" w:rsidP="00411E1B">
      <w:pPr>
        <w:rPr>
          <w:rFonts w:ascii="Xerox Sans Light" w:hAnsi="Xerox Sans Light"/>
          <w:color w:val="34BCBA"/>
          <w:sz w:val="48"/>
        </w:rPr>
      </w:pPr>
      <w:r w:rsidRPr="00645234">
        <w:rPr>
          <w:rFonts w:ascii="Xerox Sans Light" w:hAnsi="Xerox Sans Light"/>
          <w:color w:val="34BCBA"/>
          <w:sz w:val="48"/>
        </w:rPr>
        <w:t xml:space="preserve">Steps </w:t>
      </w:r>
    </w:p>
    <w:p w:rsidR="006617BE" w:rsidRPr="00645234" w:rsidRDefault="006617BE" w:rsidP="00411E1B"/>
    <w:p w:rsidR="00411E1B" w:rsidRDefault="00411E1B" w:rsidP="00411E1B">
      <w:pPr>
        <w:rPr>
          <w:rFonts w:ascii="Xerox Sans Light" w:hAnsi="Xerox Sans Light"/>
          <w:b/>
          <w:bCs/>
          <w:color w:val="34BCBA"/>
          <w:sz w:val="30"/>
        </w:rPr>
      </w:pPr>
      <w:r w:rsidRPr="00C9392B">
        <w:rPr>
          <w:rFonts w:ascii="Xerox Sans Light" w:hAnsi="Xerox Sans Light"/>
          <w:b/>
          <w:bCs/>
          <w:color w:val="34BCBA"/>
          <w:sz w:val="30"/>
        </w:rPr>
        <w:t xml:space="preserve">Procedure 1:  </w:t>
      </w:r>
      <w:r w:rsidR="000C39F1" w:rsidRPr="000C39F1">
        <w:rPr>
          <w:rFonts w:ascii="Xerox Sans Light" w:hAnsi="Xerox Sans Light"/>
          <w:b/>
          <w:bCs/>
          <w:color w:val="34BCBA"/>
          <w:sz w:val="30"/>
        </w:rPr>
        <w:t>Receive Receivable Transfer</w:t>
      </w:r>
    </w:p>
    <w:p w:rsidR="000C39F1" w:rsidRPr="00C9392B" w:rsidRDefault="000C39F1" w:rsidP="00411E1B">
      <w:pPr>
        <w:rPr>
          <w:rFonts w:ascii="Xerox Sans Light" w:hAnsi="Xerox Sans Light"/>
          <w:b/>
          <w:bCs/>
          <w:color w:val="34BCBA"/>
          <w:sz w:val="30"/>
        </w:rPr>
      </w:pPr>
    </w:p>
    <w:p w:rsidR="000C39F1" w:rsidRPr="000C39F1" w:rsidRDefault="000C39F1" w:rsidP="000C39F1">
      <w:pPr>
        <w:pStyle w:val="BodyTextIndent3"/>
        <w:ind w:left="0"/>
        <w:rPr>
          <w:sz w:val="24"/>
          <w:szCs w:val="24"/>
          <w:u w:val="single"/>
        </w:rPr>
      </w:pPr>
      <w:r w:rsidRPr="000C39F1">
        <w:rPr>
          <w:b/>
          <w:sz w:val="24"/>
          <w:szCs w:val="24"/>
          <w:u w:val="single"/>
        </w:rPr>
        <w:t>Financial Unit Lead</w:t>
      </w:r>
    </w:p>
    <w:p w:rsidR="000C39F1" w:rsidRPr="000C39F1" w:rsidRDefault="0057085B" w:rsidP="0057085B">
      <w:pPr>
        <w:pStyle w:val="BodyTextIndent3"/>
        <w:numPr>
          <w:ilvl w:val="0"/>
          <w:numId w:val="36"/>
        </w:numPr>
        <w:spacing w:after="0" w:line="360" w:lineRule="auto"/>
        <w:rPr>
          <w:sz w:val="24"/>
          <w:szCs w:val="24"/>
        </w:rPr>
      </w:pPr>
      <w:r>
        <w:rPr>
          <w:sz w:val="24"/>
          <w:szCs w:val="24"/>
        </w:rPr>
        <w:t>Receive</w:t>
      </w:r>
      <w:r w:rsidR="000C39F1" w:rsidRPr="000C39F1">
        <w:rPr>
          <w:sz w:val="24"/>
          <w:szCs w:val="24"/>
        </w:rPr>
        <w:t xml:space="preserve"> ATR </w:t>
      </w:r>
      <w:r>
        <w:rPr>
          <w:sz w:val="24"/>
          <w:szCs w:val="24"/>
        </w:rPr>
        <w:t xml:space="preserve">or numbered memo </w:t>
      </w:r>
      <w:r w:rsidR="000C39F1" w:rsidRPr="000C39F1">
        <w:rPr>
          <w:sz w:val="24"/>
          <w:szCs w:val="24"/>
        </w:rPr>
        <w:t>from MAD</w:t>
      </w:r>
      <w:r>
        <w:rPr>
          <w:sz w:val="24"/>
          <w:szCs w:val="24"/>
        </w:rPr>
        <w:t xml:space="preserve"> for receivable transfer</w:t>
      </w:r>
      <w:r w:rsidR="000C39F1" w:rsidRPr="000C39F1">
        <w:rPr>
          <w:sz w:val="24"/>
          <w:szCs w:val="24"/>
        </w:rPr>
        <w:t>.</w:t>
      </w:r>
    </w:p>
    <w:p w:rsidR="000C39F1" w:rsidRPr="000C39F1" w:rsidRDefault="000C39F1" w:rsidP="0057085B">
      <w:pPr>
        <w:pStyle w:val="BodyTextIndent3"/>
        <w:rPr>
          <w:sz w:val="24"/>
          <w:szCs w:val="24"/>
        </w:rPr>
      </w:pPr>
      <w:r w:rsidRPr="000C39F1">
        <w:rPr>
          <w:sz w:val="24"/>
          <w:szCs w:val="24"/>
        </w:rPr>
        <w:t>2.</w:t>
      </w:r>
      <w:r w:rsidRPr="000C39F1">
        <w:rPr>
          <w:sz w:val="24"/>
          <w:szCs w:val="24"/>
        </w:rPr>
        <w:tab/>
        <w:t>Review ATR for completeness.</w:t>
      </w:r>
    </w:p>
    <w:p w:rsidR="000C39F1" w:rsidRPr="000C39F1" w:rsidRDefault="000C39F1" w:rsidP="0057085B">
      <w:pPr>
        <w:pStyle w:val="BodyTextIndent3"/>
        <w:rPr>
          <w:sz w:val="24"/>
          <w:szCs w:val="24"/>
        </w:rPr>
      </w:pPr>
      <w:r w:rsidRPr="000C39F1">
        <w:rPr>
          <w:sz w:val="24"/>
          <w:szCs w:val="24"/>
        </w:rPr>
        <w:t>3.</w:t>
      </w:r>
      <w:r w:rsidRPr="000C39F1">
        <w:rPr>
          <w:sz w:val="24"/>
          <w:szCs w:val="24"/>
        </w:rPr>
        <w:tab/>
        <w:t>Review ATR for authorized signatures.</w:t>
      </w:r>
    </w:p>
    <w:p w:rsidR="000C39F1" w:rsidRPr="000C39F1" w:rsidRDefault="000C39F1" w:rsidP="0057085B">
      <w:pPr>
        <w:pStyle w:val="BodyTextIndent3"/>
        <w:numPr>
          <w:ilvl w:val="0"/>
          <w:numId w:val="32"/>
        </w:numPr>
        <w:spacing w:after="0"/>
        <w:rPr>
          <w:sz w:val="24"/>
          <w:szCs w:val="24"/>
        </w:rPr>
      </w:pPr>
      <w:r w:rsidRPr="000C39F1">
        <w:rPr>
          <w:sz w:val="24"/>
          <w:szCs w:val="24"/>
        </w:rPr>
        <w:t>If the ATR is incomplete or is lacking authorized signatures, call the requester at MAD.  You may be instructed to return the ATR for corrections or signatures.</w:t>
      </w:r>
    </w:p>
    <w:p w:rsidR="000C39F1" w:rsidRPr="000C39F1" w:rsidRDefault="000C39F1" w:rsidP="000C39F1">
      <w:pPr>
        <w:pStyle w:val="BodyTextIndent3"/>
        <w:rPr>
          <w:sz w:val="20"/>
          <w:szCs w:val="20"/>
        </w:rPr>
      </w:pPr>
    </w:p>
    <w:p w:rsidR="000C39F1" w:rsidRPr="000C39F1" w:rsidRDefault="000C39F1" w:rsidP="000C39F1">
      <w:pPr>
        <w:rPr>
          <w:rFonts w:ascii="Xerox Sans Light" w:hAnsi="Xerox Sans Light"/>
          <w:b/>
          <w:bCs/>
          <w:color w:val="34BCBA"/>
          <w:sz w:val="30"/>
        </w:rPr>
      </w:pPr>
      <w:r w:rsidRPr="000C39F1">
        <w:rPr>
          <w:rFonts w:ascii="Xerox Sans Light" w:hAnsi="Xerox Sans Light"/>
          <w:b/>
          <w:bCs/>
          <w:color w:val="34BCBA"/>
          <w:sz w:val="30"/>
        </w:rPr>
        <w:t>Procedure 2:  Enter Receivable Transfer</w:t>
      </w:r>
    </w:p>
    <w:p w:rsidR="000C39F1" w:rsidRPr="000C39F1" w:rsidRDefault="000C39F1" w:rsidP="000C39F1">
      <w:pPr>
        <w:pStyle w:val="BodyTextIndent3"/>
        <w:ind w:left="0"/>
        <w:rPr>
          <w:b/>
          <w:bCs/>
          <w:sz w:val="20"/>
          <w:szCs w:val="20"/>
        </w:rPr>
      </w:pPr>
    </w:p>
    <w:p w:rsidR="000C39F1" w:rsidRPr="000C39F1" w:rsidRDefault="000C39F1" w:rsidP="000C39F1">
      <w:pPr>
        <w:pStyle w:val="BodyTextIndent3"/>
        <w:ind w:left="0"/>
        <w:rPr>
          <w:sz w:val="20"/>
          <w:szCs w:val="20"/>
          <w:u w:val="single"/>
        </w:rPr>
      </w:pPr>
      <w:r w:rsidRPr="000C39F1">
        <w:rPr>
          <w:b/>
          <w:sz w:val="24"/>
          <w:szCs w:val="24"/>
          <w:u w:val="single"/>
        </w:rPr>
        <w:t>Financial Unit Lead</w:t>
      </w:r>
    </w:p>
    <w:p w:rsidR="00EF3E10" w:rsidRDefault="00EF3E10" w:rsidP="00EF3E10">
      <w:pPr>
        <w:pStyle w:val="BodyTextIndent3"/>
        <w:numPr>
          <w:ilvl w:val="0"/>
          <w:numId w:val="5"/>
        </w:numPr>
        <w:spacing w:after="0"/>
        <w:rPr>
          <w:sz w:val="24"/>
          <w:szCs w:val="24"/>
        </w:rPr>
      </w:pPr>
      <w:r>
        <w:rPr>
          <w:sz w:val="24"/>
          <w:szCs w:val="24"/>
        </w:rPr>
        <w:t>Determine the Financial Control Number (FCN) for the receivable to be transferred.</w:t>
      </w:r>
    </w:p>
    <w:p w:rsidR="00EF3E10" w:rsidRPr="00EF3E10" w:rsidRDefault="00EF3E10" w:rsidP="00EF3E10">
      <w:pPr>
        <w:pStyle w:val="BodyTextIndent3"/>
        <w:numPr>
          <w:ilvl w:val="0"/>
          <w:numId w:val="5"/>
        </w:numPr>
        <w:spacing w:after="0"/>
        <w:rPr>
          <w:sz w:val="24"/>
          <w:szCs w:val="24"/>
        </w:rPr>
      </w:pPr>
      <w:r w:rsidRPr="00EF3E10">
        <w:rPr>
          <w:sz w:val="24"/>
          <w:szCs w:val="24"/>
        </w:rPr>
        <w:t xml:space="preserve">From the OmniCaid main screen, click or place cursor on CONTROL PANEL.  Drag the cursor </w:t>
      </w:r>
      <w:r w:rsidR="00A241CE">
        <w:rPr>
          <w:sz w:val="24"/>
          <w:szCs w:val="24"/>
        </w:rPr>
        <w:t>and select</w:t>
      </w:r>
      <w:r w:rsidRPr="00EF3E10">
        <w:rPr>
          <w:sz w:val="24"/>
          <w:szCs w:val="24"/>
        </w:rPr>
        <w:t xml:space="preserve"> FINANCIAL</w:t>
      </w:r>
      <w:r>
        <w:rPr>
          <w:sz w:val="24"/>
          <w:szCs w:val="24"/>
        </w:rPr>
        <w:t>.  Select</w:t>
      </w:r>
      <w:r w:rsidRPr="00EF3E10">
        <w:rPr>
          <w:sz w:val="24"/>
          <w:szCs w:val="24"/>
        </w:rPr>
        <w:t xml:space="preserve"> ACCOUNTS</w:t>
      </w:r>
      <w:r>
        <w:rPr>
          <w:sz w:val="24"/>
          <w:szCs w:val="24"/>
        </w:rPr>
        <w:t xml:space="preserve"> </w:t>
      </w:r>
      <w:r w:rsidRPr="00EF3E10">
        <w:rPr>
          <w:sz w:val="24"/>
          <w:szCs w:val="24"/>
        </w:rPr>
        <w:t xml:space="preserve">RECEIVABLE.  You are now ready to enter specific </w:t>
      </w:r>
      <w:r w:rsidR="002D5DF9">
        <w:rPr>
          <w:sz w:val="24"/>
          <w:szCs w:val="24"/>
        </w:rPr>
        <w:t>r</w:t>
      </w:r>
      <w:r w:rsidRPr="00EF3E10">
        <w:rPr>
          <w:sz w:val="24"/>
          <w:szCs w:val="24"/>
        </w:rPr>
        <w:t xml:space="preserve">eceivable </w:t>
      </w:r>
      <w:r w:rsidR="002D5DF9">
        <w:rPr>
          <w:sz w:val="24"/>
          <w:szCs w:val="24"/>
        </w:rPr>
        <w:t>t</w:t>
      </w:r>
      <w:r w:rsidRPr="00EF3E10">
        <w:rPr>
          <w:sz w:val="24"/>
          <w:szCs w:val="24"/>
        </w:rPr>
        <w:t>ransfer information.  See the sample screen on next page.</w:t>
      </w:r>
    </w:p>
    <w:p w:rsidR="00EF3E10" w:rsidRPr="00EF3E10" w:rsidRDefault="0076455A" w:rsidP="00EF3E10">
      <w:pPr>
        <w:pStyle w:val="BodyTextIndent3"/>
        <w:numPr>
          <w:ilvl w:val="0"/>
          <w:numId w:val="5"/>
        </w:numPr>
        <w:rPr>
          <w:sz w:val="24"/>
          <w:szCs w:val="24"/>
        </w:rPr>
      </w:pPr>
      <w:r w:rsidRPr="000A10FF">
        <w:rPr>
          <w:sz w:val="24"/>
          <w:szCs w:val="24"/>
        </w:rPr>
        <w:t xml:space="preserve">On the </w:t>
      </w:r>
      <w:r>
        <w:rPr>
          <w:sz w:val="24"/>
          <w:szCs w:val="24"/>
        </w:rPr>
        <w:t>SEARCH BY</w:t>
      </w:r>
      <w:r w:rsidRPr="000A10FF">
        <w:rPr>
          <w:sz w:val="24"/>
          <w:szCs w:val="24"/>
        </w:rPr>
        <w:t xml:space="preserve"> drop down box, select </w:t>
      </w:r>
      <w:r>
        <w:rPr>
          <w:sz w:val="24"/>
          <w:szCs w:val="24"/>
        </w:rPr>
        <w:t>FCN</w:t>
      </w:r>
      <w:r w:rsidRPr="000A10FF">
        <w:rPr>
          <w:sz w:val="24"/>
          <w:szCs w:val="24"/>
        </w:rPr>
        <w:t xml:space="preserve"> and </w:t>
      </w:r>
      <w:r>
        <w:rPr>
          <w:sz w:val="24"/>
          <w:szCs w:val="24"/>
        </w:rPr>
        <w:t xml:space="preserve">in the SEARCH FOR box </w:t>
      </w:r>
      <w:r w:rsidRPr="000A10FF">
        <w:rPr>
          <w:sz w:val="24"/>
          <w:szCs w:val="24"/>
        </w:rPr>
        <w:t xml:space="preserve">enter the </w:t>
      </w:r>
      <w:r>
        <w:rPr>
          <w:sz w:val="24"/>
          <w:szCs w:val="24"/>
        </w:rPr>
        <w:t>Financial Control Number for the original receivable from step 1</w:t>
      </w:r>
      <w:r w:rsidRPr="000A10FF">
        <w:rPr>
          <w:sz w:val="24"/>
          <w:szCs w:val="24"/>
        </w:rPr>
        <w:t>.</w:t>
      </w:r>
      <w:r>
        <w:rPr>
          <w:sz w:val="24"/>
          <w:szCs w:val="24"/>
        </w:rPr>
        <w:t xml:space="preserve"> </w:t>
      </w:r>
      <w:r w:rsidR="00EF3E10" w:rsidRPr="00EF3E10">
        <w:rPr>
          <w:sz w:val="24"/>
          <w:szCs w:val="24"/>
        </w:rPr>
        <w:t xml:space="preserve"> </w:t>
      </w:r>
      <w:r>
        <w:rPr>
          <w:sz w:val="24"/>
          <w:szCs w:val="24"/>
        </w:rPr>
        <w:t>C</w:t>
      </w:r>
      <w:r w:rsidR="00EF3E10" w:rsidRPr="00EF3E10">
        <w:rPr>
          <w:bCs/>
          <w:sz w:val="24"/>
          <w:szCs w:val="24"/>
        </w:rPr>
        <w:t xml:space="preserve">lick on </w:t>
      </w:r>
      <w:r>
        <w:rPr>
          <w:bCs/>
          <w:sz w:val="24"/>
          <w:szCs w:val="24"/>
        </w:rPr>
        <w:t xml:space="preserve">REASON CODE and select </w:t>
      </w:r>
      <w:r w:rsidR="00EF3E10" w:rsidRPr="00EF3E10">
        <w:rPr>
          <w:bCs/>
          <w:sz w:val="24"/>
          <w:szCs w:val="24"/>
        </w:rPr>
        <w:t>098-Receivable Transfer</w:t>
      </w:r>
      <w:r>
        <w:rPr>
          <w:bCs/>
          <w:sz w:val="24"/>
          <w:szCs w:val="24"/>
        </w:rPr>
        <w:t xml:space="preserve"> from the drop down</w:t>
      </w:r>
      <w:r w:rsidR="00EF3E10" w:rsidRPr="00EF3E10">
        <w:rPr>
          <w:bCs/>
          <w:sz w:val="24"/>
          <w:szCs w:val="24"/>
        </w:rPr>
        <w:t xml:space="preserve">, click on the </w:t>
      </w:r>
      <w:r>
        <w:rPr>
          <w:bCs/>
          <w:sz w:val="24"/>
          <w:szCs w:val="24"/>
        </w:rPr>
        <w:t>NEW</w:t>
      </w:r>
      <w:r w:rsidR="00EF3E10" w:rsidRPr="00EF3E10">
        <w:rPr>
          <w:bCs/>
          <w:sz w:val="24"/>
          <w:szCs w:val="24"/>
        </w:rPr>
        <w:t xml:space="preserve"> button at the bottom of the screen and that will take you to the screen to</w:t>
      </w:r>
      <w:r w:rsidR="002D5DF9">
        <w:rPr>
          <w:bCs/>
          <w:sz w:val="24"/>
          <w:szCs w:val="24"/>
        </w:rPr>
        <w:t xml:space="preserve"> execute the transfer.</w:t>
      </w:r>
    </w:p>
    <w:p w:rsidR="00EF3E10" w:rsidRPr="00EF3E10" w:rsidRDefault="00EF3E10" w:rsidP="00EF3E10">
      <w:pPr>
        <w:pStyle w:val="BodyTextIndent3"/>
        <w:numPr>
          <w:ilvl w:val="0"/>
          <w:numId w:val="5"/>
        </w:numPr>
        <w:rPr>
          <w:sz w:val="24"/>
          <w:szCs w:val="24"/>
        </w:rPr>
      </w:pPr>
      <w:r w:rsidRPr="00EF3E10">
        <w:rPr>
          <w:sz w:val="24"/>
          <w:szCs w:val="24"/>
        </w:rPr>
        <w:t>Enter the provider number of the provider the receivable is to be transferred to.</w:t>
      </w:r>
    </w:p>
    <w:p w:rsidR="00EF3E10" w:rsidRPr="002D5DF9" w:rsidRDefault="00EF3E10" w:rsidP="00EF3E10">
      <w:pPr>
        <w:pStyle w:val="BodyTextIndent3"/>
        <w:numPr>
          <w:ilvl w:val="0"/>
          <w:numId w:val="5"/>
        </w:numPr>
        <w:spacing w:after="0"/>
        <w:rPr>
          <w:sz w:val="24"/>
          <w:szCs w:val="24"/>
        </w:rPr>
      </w:pPr>
      <w:r w:rsidRPr="002D5DF9">
        <w:rPr>
          <w:bCs/>
          <w:sz w:val="24"/>
          <w:szCs w:val="24"/>
        </w:rPr>
        <w:t xml:space="preserve">When </w:t>
      </w:r>
      <w:r w:rsidRPr="002D5DF9">
        <w:rPr>
          <w:sz w:val="24"/>
          <w:szCs w:val="24"/>
        </w:rPr>
        <w:t>the information you entered is complete</w:t>
      </w:r>
      <w:r w:rsidR="002D5DF9">
        <w:rPr>
          <w:sz w:val="24"/>
          <w:szCs w:val="24"/>
        </w:rPr>
        <w:t>,</w:t>
      </w:r>
      <w:r w:rsidRPr="002D5DF9">
        <w:rPr>
          <w:sz w:val="24"/>
          <w:szCs w:val="24"/>
        </w:rPr>
        <w:t xml:space="preserve"> </w:t>
      </w:r>
      <w:r w:rsidR="002D5DF9">
        <w:rPr>
          <w:sz w:val="24"/>
          <w:szCs w:val="24"/>
        </w:rPr>
        <w:t>c</w:t>
      </w:r>
      <w:r w:rsidRPr="002D5DF9">
        <w:rPr>
          <w:sz w:val="24"/>
          <w:szCs w:val="24"/>
        </w:rPr>
        <w:t xml:space="preserve">lick </w:t>
      </w:r>
      <w:r w:rsidR="002D5DF9">
        <w:rPr>
          <w:sz w:val="24"/>
          <w:szCs w:val="24"/>
        </w:rPr>
        <w:t>on the x in the upper right hand corner then confirm that the change is to be saved.</w:t>
      </w:r>
      <w:r w:rsidRPr="002D5DF9">
        <w:rPr>
          <w:sz w:val="24"/>
          <w:szCs w:val="24"/>
        </w:rPr>
        <w:t xml:space="preserve">  NO to cancel entry of all data in this session and leave the window open, or CANCEL to cancel the save and closure and continue keying data.         </w:t>
      </w:r>
    </w:p>
    <w:p w:rsidR="00411E1B" w:rsidRDefault="00411E1B" w:rsidP="00CF1968">
      <w:pPr>
        <w:pStyle w:val="BodyTextIndent3"/>
        <w:spacing w:after="0"/>
        <w:rPr>
          <w:sz w:val="24"/>
          <w:szCs w:val="24"/>
        </w:rPr>
      </w:pPr>
    </w:p>
    <w:p w:rsidR="00E75D2E" w:rsidRPr="00CF1968" w:rsidRDefault="00E75D2E" w:rsidP="00CF1968">
      <w:pPr>
        <w:rPr>
          <w:rFonts w:ascii="Xerox Sans Light" w:hAnsi="Xerox Sans Light"/>
          <w:color w:val="34BCBA"/>
        </w:rPr>
      </w:pPr>
    </w:p>
    <w:p w:rsidR="00CA28B0" w:rsidRDefault="00A241CE" w:rsidP="00EA2B0D">
      <w:r>
        <w:rPr>
          <w:noProof/>
        </w:rPr>
        <mc:AlternateContent>
          <mc:Choice Requires="wps">
            <w:drawing>
              <wp:anchor distT="0" distB="0" distL="114300" distR="114300" simplePos="0" relativeHeight="251665408" behindDoc="0" locked="0" layoutInCell="1" allowOverlap="1" wp14:anchorId="26E22C6C" wp14:editId="4DCEFB08">
                <wp:simplePos x="0" y="0"/>
                <wp:positionH relativeFrom="column">
                  <wp:posOffset>4095750</wp:posOffset>
                </wp:positionH>
                <wp:positionV relativeFrom="paragraph">
                  <wp:posOffset>412750</wp:posOffset>
                </wp:positionV>
                <wp:extent cx="1003300" cy="171450"/>
                <wp:effectExtent l="0" t="0" r="25400" b="19050"/>
                <wp:wrapNone/>
                <wp:docPr id="72" name="Text Box 72"/>
                <wp:cNvGraphicFramePr/>
                <a:graphic xmlns:a="http://schemas.openxmlformats.org/drawingml/2006/main">
                  <a:graphicData uri="http://schemas.microsoft.com/office/word/2010/wordprocessingShape">
                    <wps:wsp>
                      <wps:cNvSpPr txBox="1"/>
                      <wps:spPr>
                        <a:xfrm>
                          <a:off x="0" y="0"/>
                          <a:ext cx="10033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251A" w:rsidRPr="008E3DB1" w:rsidRDefault="00CE251A">
                            <w:pPr>
                              <w:rPr>
                                <w:rFonts w:ascii="Arial" w:hAnsi="Arial"/>
                                <w:b/>
                                <w:sz w:val="12"/>
                                <w:szCs w:val="12"/>
                              </w:rPr>
                            </w:pPr>
                            <w:r w:rsidRPr="008E3DB1">
                              <w:rPr>
                                <w:rFonts w:ascii="Arial" w:hAnsi="Arial"/>
                                <w:b/>
                                <w:sz w:val="12"/>
                                <w:szCs w:val="12"/>
                              </w:rPr>
                              <w:t>20140818-1-000073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2C6C" id="Text Box 72" o:spid="_x0000_s1028" type="#_x0000_t202" style="position:absolute;margin-left:322.5pt;margin-top:32.5pt;width:79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" fillcolor="white [3201]" strokeweight=".5pt">
                <v:textbox>
                  <w:txbxContent>
                    <w:p w:rsidR="00CE251A" w:rsidRPr="008E3DB1" w:rsidRDefault="00CE251A">
                      <w:pPr>
                        <w:rPr>
                          <w:rFonts w:ascii="Arial" w:hAnsi="Arial"/>
                          <w:b/>
                          <w:sz w:val="12"/>
                          <w:szCs w:val="12"/>
                        </w:rPr>
                      </w:pPr>
                      <w:r w:rsidRPr="008E3DB1">
                        <w:rPr>
                          <w:rFonts w:ascii="Arial" w:hAnsi="Arial"/>
                          <w:b/>
                          <w:sz w:val="12"/>
                          <w:szCs w:val="12"/>
                        </w:rPr>
                        <w:t>20140818-1-000073</w:t>
                      </w:r>
                    </w:p>
                  </w:txbxContent>
                </v:textbox>
              </v:shape>
            </w:pict>
          </mc:Fallback>
        </mc:AlternateContent>
      </w:r>
      <w:r w:rsidR="0076455A">
        <w:rPr>
          <w:noProof/>
        </w:rPr>
        <w:t xml:space="preserve">           </w:t>
      </w:r>
      <w:r w:rsidR="0076455A">
        <w:rPr>
          <w:noProof/>
        </w:rPr>
        <w:drawing>
          <wp:inline distT="0" distB="0" distL="0" distR="0" wp14:anchorId="18814CE8" wp14:editId="33702272">
            <wp:extent cx="5609976" cy="335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6488" cy="3356692"/>
                    </a:xfrm>
                    <a:prstGeom prst="rect">
                      <a:avLst/>
                    </a:prstGeom>
                  </pic:spPr>
                </pic:pic>
              </a:graphicData>
            </a:graphic>
          </wp:inline>
        </w:drawing>
      </w:r>
    </w:p>
    <w:p w:rsidR="000A5315" w:rsidRDefault="000A5315" w:rsidP="00EA2B0D"/>
    <w:p w:rsidR="00254A3E" w:rsidRDefault="00254A3E" w:rsidP="00EA2B0D"/>
    <w:p w:rsidR="00254A3E" w:rsidRDefault="002D5DF9" w:rsidP="00EA2B0D">
      <w:r>
        <w:rPr>
          <w:noProof/>
        </w:rPr>
        <mc:AlternateContent>
          <mc:Choice Requires="wps">
            <w:drawing>
              <wp:anchor distT="0" distB="0" distL="114300" distR="114300" simplePos="0" relativeHeight="251666432" behindDoc="0" locked="0" layoutInCell="1" allowOverlap="1" wp14:anchorId="6FE631CC" wp14:editId="6D115CC3">
                <wp:simplePos x="0" y="0"/>
                <wp:positionH relativeFrom="column">
                  <wp:posOffset>1581150</wp:posOffset>
                </wp:positionH>
                <wp:positionV relativeFrom="paragraph">
                  <wp:posOffset>1972310</wp:posOffset>
                </wp:positionV>
                <wp:extent cx="679450" cy="101600"/>
                <wp:effectExtent l="0" t="0" r="6350" b="0"/>
                <wp:wrapNone/>
                <wp:docPr id="73" name="Rectangle 73"/>
                <wp:cNvGraphicFramePr/>
                <a:graphic xmlns:a="http://schemas.openxmlformats.org/drawingml/2006/main">
                  <a:graphicData uri="http://schemas.microsoft.com/office/word/2010/wordprocessingShape">
                    <wps:wsp>
                      <wps:cNvSpPr/>
                      <wps:spPr>
                        <a:xfrm>
                          <a:off x="0" y="0"/>
                          <a:ext cx="67945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2BFA5" id="Rectangle 73" o:spid="_x0000_s1026" style="position:absolute;margin-left:124.5pt;margin-top:155.3pt;width:53.5pt;height: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" fillcolor="white [3212]" stroked="f" strokeweight="2pt"/>
            </w:pict>
          </mc:Fallback>
        </mc:AlternateContent>
      </w:r>
      <w:r w:rsidR="00A241CE">
        <w:rPr>
          <w:noProof/>
        </w:rPr>
        <w:t xml:space="preserve">             </w:t>
      </w:r>
      <w:r w:rsidR="00A241CE">
        <w:rPr>
          <w:noProof/>
        </w:rPr>
        <w:drawing>
          <wp:inline distT="0" distB="0" distL="0" distR="0" wp14:anchorId="4E209635" wp14:editId="532F4259">
            <wp:extent cx="5530850" cy="35502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24" t="12023" r="1667" b="6082"/>
                    <a:stretch/>
                  </pic:blipFill>
                  <pic:spPr bwMode="auto">
                    <a:xfrm>
                      <a:off x="0" y="0"/>
                      <a:ext cx="5533197" cy="3551797"/>
                    </a:xfrm>
                    <a:prstGeom prst="rect">
                      <a:avLst/>
                    </a:prstGeom>
                    <a:ln>
                      <a:noFill/>
                    </a:ln>
                    <a:extLst>
                      <a:ext uri="{53640926-AAD7-44D8-BBD7-CCE9431645EC}">
                        <a14:shadowObscured xmlns:a14="http://schemas.microsoft.com/office/drawing/2010/main"/>
                      </a:ext>
                    </a:extLst>
                  </pic:spPr>
                </pic:pic>
              </a:graphicData>
            </a:graphic>
          </wp:inline>
        </w:drawing>
      </w:r>
    </w:p>
    <w:p w:rsidR="00254A3E" w:rsidRDefault="00254A3E" w:rsidP="00EA2B0D"/>
    <w:p w:rsidR="00254A3E" w:rsidRDefault="00254A3E" w:rsidP="00EA2B0D"/>
    <w:p w:rsidR="00254A3E" w:rsidRDefault="00254A3E" w:rsidP="00EA2B0D"/>
    <w:p w:rsidR="00A47AD9" w:rsidRDefault="00A47AD9" w:rsidP="00A47AD9">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5</w:t>
      </w:r>
      <w:r w:rsidRPr="00150126">
        <w:rPr>
          <w:rFonts w:asciiTheme="minorHAnsi" w:hAnsiTheme="minorHAnsi" w:cstheme="minorHAnsi"/>
          <w:b/>
          <w:sz w:val="32"/>
          <w:szCs w:val="32"/>
        </w:rPr>
        <w:t>:</w:t>
      </w:r>
    </w:p>
    <w:p w:rsidR="00254A3E" w:rsidRDefault="00254A3E" w:rsidP="00A47AD9">
      <w:pPr>
        <w:pStyle w:val="Heading1"/>
        <w:rPr>
          <w:rFonts w:asciiTheme="minorHAnsi" w:hAnsiTheme="minorHAnsi" w:cstheme="minorHAnsi"/>
        </w:rPr>
      </w:pPr>
      <w:r w:rsidRPr="000C39F1">
        <w:rPr>
          <w:rFonts w:asciiTheme="minorHAnsi" w:hAnsiTheme="minorHAnsi" w:cstheme="minorHAnsi"/>
        </w:rPr>
        <w:t xml:space="preserve">Receivable </w:t>
      </w:r>
      <w:r>
        <w:rPr>
          <w:rFonts w:asciiTheme="minorHAnsi" w:hAnsiTheme="minorHAnsi" w:cstheme="minorHAnsi"/>
        </w:rPr>
        <w:t>Reversal</w:t>
      </w:r>
      <w:r w:rsidRPr="00645234">
        <w:rPr>
          <w:rFonts w:asciiTheme="minorHAnsi" w:hAnsiTheme="minorHAnsi" w:cstheme="minorHAnsi"/>
        </w:rPr>
        <w:t>:</w:t>
      </w:r>
    </w:p>
    <w:p w:rsidR="00254A3E" w:rsidRDefault="00254A3E" w:rsidP="00254A3E">
      <w:pPr>
        <w:rPr>
          <w:rFonts w:ascii="Xerox Sans Light" w:hAnsi="Xerox Sans Light"/>
          <w:color w:val="34BCBA"/>
          <w:sz w:val="48"/>
        </w:rPr>
      </w:pPr>
      <w:r w:rsidRPr="00645234">
        <w:rPr>
          <w:rFonts w:ascii="Xerox Sans Light" w:hAnsi="Xerox Sans Light"/>
          <w:color w:val="34BCBA"/>
          <w:sz w:val="48"/>
        </w:rPr>
        <w:t>Description / Purpose</w:t>
      </w:r>
    </w:p>
    <w:p w:rsidR="00254A3E" w:rsidRDefault="00254A3E" w:rsidP="00254A3E">
      <w:pPr>
        <w:pStyle w:val="BodyTextIndent3"/>
        <w:ind w:left="0"/>
      </w:pPr>
      <w:r w:rsidRPr="00254A3E">
        <w:rPr>
          <w:sz w:val="24"/>
          <w:szCs w:val="24"/>
        </w:rPr>
        <w:t>MAD may determine that a receivable needs to be reversed (terminated</w:t>
      </w:r>
      <w:r w:rsidR="002D5DF9">
        <w:rPr>
          <w:sz w:val="24"/>
          <w:szCs w:val="24"/>
        </w:rPr>
        <w:t xml:space="preserve"> or corrected</w:t>
      </w:r>
      <w:r w:rsidRPr="00254A3E">
        <w:rPr>
          <w:sz w:val="24"/>
          <w:szCs w:val="24"/>
        </w:rPr>
        <w:t xml:space="preserve">).  MAD can reverse a receivable by sending </w:t>
      </w:r>
      <w:r w:rsidR="00CF1D72">
        <w:rPr>
          <w:sz w:val="24"/>
          <w:szCs w:val="24"/>
        </w:rPr>
        <w:t>Conduent</w:t>
      </w:r>
      <w:r w:rsidRPr="00254A3E">
        <w:rPr>
          <w:sz w:val="24"/>
          <w:szCs w:val="24"/>
        </w:rPr>
        <w:t xml:space="preserve"> an ATR</w:t>
      </w:r>
      <w:r>
        <w:t>.</w:t>
      </w:r>
    </w:p>
    <w:p w:rsidR="00254A3E" w:rsidRDefault="00254A3E" w:rsidP="00254A3E">
      <w:pPr>
        <w:pStyle w:val="BodyTextIndent3"/>
        <w:ind w:left="0"/>
      </w:pPr>
    </w:p>
    <w:p w:rsidR="006617BE" w:rsidRDefault="006617BE" w:rsidP="00254A3E">
      <w:pPr>
        <w:rPr>
          <w:rFonts w:ascii="Xerox Sans Light" w:hAnsi="Xerox Sans Light"/>
          <w:color w:val="34BCBA"/>
          <w:sz w:val="48"/>
        </w:rPr>
      </w:pPr>
      <w:r w:rsidRPr="00645234">
        <w:rPr>
          <w:rFonts w:ascii="Xerox Sans Light" w:hAnsi="Xerox Sans Light"/>
          <w:color w:val="34BCBA"/>
          <w:sz w:val="48"/>
        </w:rPr>
        <w:t>Steps</w:t>
      </w:r>
    </w:p>
    <w:p w:rsidR="006617BE" w:rsidRDefault="006617BE" w:rsidP="00254A3E">
      <w:pPr>
        <w:rPr>
          <w:rFonts w:ascii="Xerox Sans Light" w:hAnsi="Xerox Sans Light"/>
          <w:b/>
          <w:bCs/>
          <w:color w:val="34BCBA"/>
          <w:sz w:val="30"/>
        </w:rPr>
      </w:pPr>
    </w:p>
    <w:p w:rsidR="00254A3E" w:rsidRDefault="00254A3E" w:rsidP="00254A3E">
      <w:pPr>
        <w:rPr>
          <w:rFonts w:ascii="Xerox Sans Light" w:hAnsi="Xerox Sans Light"/>
          <w:b/>
          <w:bCs/>
          <w:color w:val="34BCBA"/>
          <w:sz w:val="30"/>
        </w:rPr>
      </w:pPr>
      <w:r w:rsidRPr="00254A3E">
        <w:rPr>
          <w:rFonts w:ascii="Xerox Sans Light" w:hAnsi="Xerox Sans Light"/>
          <w:b/>
          <w:bCs/>
          <w:color w:val="34BCBA"/>
          <w:sz w:val="30"/>
        </w:rPr>
        <w:t>Procedure 1:  Receive Reversal ATR</w:t>
      </w:r>
    </w:p>
    <w:p w:rsidR="003D74CC" w:rsidRDefault="003D74CC" w:rsidP="00254A3E">
      <w:pPr>
        <w:rPr>
          <w:rFonts w:ascii="Xerox Sans Light" w:hAnsi="Xerox Sans Light"/>
          <w:b/>
          <w:bCs/>
          <w:color w:val="34BCBA"/>
          <w:sz w:val="30"/>
        </w:rPr>
      </w:pPr>
    </w:p>
    <w:p w:rsidR="003D74CC" w:rsidRPr="000C39F1" w:rsidRDefault="003D74CC" w:rsidP="003D74CC">
      <w:pPr>
        <w:pStyle w:val="BodyTextIndent3"/>
        <w:ind w:left="0"/>
        <w:rPr>
          <w:sz w:val="24"/>
          <w:szCs w:val="24"/>
          <w:u w:val="single"/>
        </w:rPr>
      </w:pPr>
      <w:r w:rsidRPr="000C39F1">
        <w:rPr>
          <w:b/>
          <w:sz w:val="24"/>
          <w:szCs w:val="24"/>
          <w:u w:val="single"/>
        </w:rPr>
        <w:t>Financial Unit Lead</w:t>
      </w:r>
    </w:p>
    <w:p w:rsidR="003D74CC" w:rsidRPr="000C39F1" w:rsidRDefault="003D74CC" w:rsidP="003D74CC">
      <w:pPr>
        <w:pStyle w:val="BodyTextIndent3"/>
        <w:numPr>
          <w:ilvl w:val="0"/>
          <w:numId w:val="47"/>
        </w:numPr>
        <w:spacing w:after="0" w:line="360" w:lineRule="auto"/>
        <w:rPr>
          <w:sz w:val="24"/>
          <w:szCs w:val="24"/>
        </w:rPr>
      </w:pPr>
      <w:r>
        <w:rPr>
          <w:sz w:val="24"/>
          <w:szCs w:val="24"/>
        </w:rPr>
        <w:t>Receive</w:t>
      </w:r>
      <w:r w:rsidRPr="000C39F1">
        <w:rPr>
          <w:sz w:val="24"/>
          <w:szCs w:val="24"/>
        </w:rPr>
        <w:t xml:space="preserve"> ATR </w:t>
      </w:r>
      <w:r>
        <w:rPr>
          <w:sz w:val="24"/>
          <w:szCs w:val="24"/>
        </w:rPr>
        <w:t xml:space="preserve">or numbered memo </w:t>
      </w:r>
      <w:r w:rsidRPr="000C39F1">
        <w:rPr>
          <w:sz w:val="24"/>
          <w:szCs w:val="24"/>
        </w:rPr>
        <w:t>from MAD</w:t>
      </w:r>
      <w:r>
        <w:rPr>
          <w:sz w:val="24"/>
          <w:szCs w:val="24"/>
        </w:rPr>
        <w:t xml:space="preserve"> for receivable reversal</w:t>
      </w:r>
      <w:r w:rsidRPr="000C39F1">
        <w:rPr>
          <w:sz w:val="24"/>
          <w:szCs w:val="24"/>
        </w:rPr>
        <w:t>.</w:t>
      </w:r>
    </w:p>
    <w:p w:rsidR="003D74CC" w:rsidRPr="000C39F1" w:rsidRDefault="003D74CC" w:rsidP="003D74CC">
      <w:pPr>
        <w:pStyle w:val="BodyTextIndent3"/>
        <w:rPr>
          <w:sz w:val="24"/>
          <w:szCs w:val="24"/>
        </w:rPr>
      </w:pPr>
      <w:r w:rsidRPr="000C39F1">
        <w:rPr>
          <w:sz w:val="24"/>
          <w:szCs w:val="24"/>
        </w:rPr>
        <w:t>2.</w:t>
      </w:r>
      <w:r w:rsidRPr="000C39F1">
        <w:rPr>
          <w:sz w:val="24"/>
          <w:szCs w:val="24"/>
        </w:rPr>
        <w:tab/>
        <w:t>Review ATR for completeness.</w:t>
      </w:r>
    </w:p>
    <w:p w:rsidR="003D74CC" w:rsidRDefault="003D74CC" w:rsidP="003D74CC">
      <w:pPr>
        <w:pStyle w:val="BodyTextIndent3"/>
        <w:rPr>
          <w:sz w:val="24"/>
          <w:szCs w:val="24"/>
        </w:rPr>
      </w:pPr>
      <w:r w:rsidRPr="000C39F1">
        <w:rPr>
          <w:sz w:val="24"/>
          <w:szCs w:val="24"/>
        </w:rPr>
        <w:t>3.</w:t>
      </w:r>
      <w:r w:rsidRPr="000C39F1">
        <w:rPr>
          <w:sz w:val="24"/>
          <w:szCs w:val="24"/>
        </w:rPr>
        <w:tab/>
        <w:t>Review ATR for authorized signatures.</w:t>
      </w:r>
    </w:p>
    <w:p w:rsidR="003D74CC" w:rsidRDefault="003D74CC" w:rsidP="003D74CC">
      <w:pPr>
        <w:ind w:left="720" w:hanging="360"/>
      </w:pPr>
      <w:r>
        <w:t>4.</w:t>
      </w:r>
      <w:r>
        <w:tab/>
      </w:r>
      <w:r w:rsidRPr="003D74CC">
        <w:t xml:space="preserve"> </w:t>
      </w:r>
      <w:r w:rsidRPr="000C39F1">
        <w:t>If the ATR is incomplete or is lacking authorized signatures, call the requester at MAD.  You may be instructed to return the ATR for corrections or signatures</w:t>
      </w:r>
    </w:p>
    <w:p w:rsidR="003D74CC" w:rsidRDefault="003D74CC" w:rsidP="003D74CC">
      <w:pPr>
        <w:ind w:left="720" w:hanging="360"/>
      </w:pPr>
    </w:p>
    <w:p w:rsidR="003D74CC" w:rsidRPr="000C39F1" w:rsidRDefault="003D74CC" w:rsidP="003D74CC">
      <w:pPr>
        <w:rPr>
          <w:rFonts w:ascii="Xerox Sans Light" w:hAnsi="Xerox Sans Light"/>
          <w:b/>
          <w:bCs/>
          <w:color w:val="34BCBA"/>
          <w:sz w:val="30"/>
        </w:rPr>
      </w:pPr>
      <w:r w:rsidRPr="000C39F1">
        <w:rPr>
          <w:rFonts w:ascii="Xerox Sans Light" w:hAnsi="Xerox Sans Light"/>
          <w:b/>
          <w:bCs/>
          <w:color w:val="34BCBA"/>
          <w:sz w:val="30"/>
        </w:rPr>
        <w:t xml:space="preserve">Procedure 2:  Enter Receivable </w:t>
      </w:r>
      <w:r>
        <w:rPr>
          <w:rFonts w:ascii="Xerox Sans Light" w:hAnsi="Xerox Sans Light"/>
          <w:b/>
          <w:bCs/>
          <w:color w:val="34BCBA"/>
          <w:sz w:val="30"/>
        </w:rPr>
        <w:t>Reversal</w:t>
      </w:r>
    </w:p>
    <w:p w:rsidR="00254A3E" w:rsidRDefault="00254A3E" w:rsidP="00254A3E">
      <w:pPr>
        <w:pStyle w:val="BodyTextIndent3"/>
        <w:rPr>
          <w:b/>
          <w:bCs/>
        </w:rPr>
      </w:pPr>
    </w:p>
    <w:p w:rsidR="00254A3E" w:rsidRPr="00254A3E" w:rsidRDefault="00254A3E" w:rsidP="003D74CC">
      <w:pPr>
        <w:pStyle w:val="BodyTextIndent3"/>
        <w:ind w:left="0"/>
        <w:rPr>
          <w:b/>
          <w:sz w:val="24"/>
          <w:szCs w:val="24"/>
          <w:u w:val="single"/>
        </w:rPr>
      </w:pPr>
      <w:r w:rsidRPr="00254A3E">
        <w:rPr>
          <w:b/>
          <w:sz w:val="24"/>
          <w:szCs w:val="24"/>
          <w:u w:val="single"/>
        </w:rPr>
        <w:t>Financial Unit Lead</w:t>
      </w:r>
    </w:p>
    <w:p w:rsidR="00254A3E" w:rsidRDefault="00254A3E" w:rsidP="00254A3E">
      <w:pPr>
        <w:pStyle w:val="BodyTextIndent3"/>
        <w:rPr>
          <w:u w:val="single"/>
        </w:rPr>
      </w:pPr>
    </w:p>
    <w:p w:rsidR="00C850E3" w:rsidRDefault="00C850E3" w:rsidP="00C850E3">
      <w:pPr>
        <w:pStyle w:val="BodyTextIndent3"/>
        <w:numPr>
          <w:ilvl w:val="0"/>
          <w:numId w:val="50"/>
        </w:numPr>
        <w:spacing w:after="0"/>
        <w:rPr>
          <w:sz w:val="24"/>
          <w:szCs w:val="24"/>
        </w:rPr>
      </w:pPr>
      <w:r>
        <w:rPr>
          <w:sz w:val="24"/>
          <w:szCs w:val="24"/>
        </w:rPr>
        <w:t>Determine the Financial Control Number (FCN) for the receivable to be reversed.</w:t>
      </w:r>
    </w:p>
    <w:p w:rsidR="00C850E3" w:rsidRPr="00EF3E10" w:rsidRDefault="00C850E3" w:rsidP="00C850E3">
      <w:pPr>
        <w:pStyle w:val="BodyTextIndent3"/>
        <w:numPr>
          <w:ilvl w:val="0"/>
          <w:numId w:val="50"/>
        </w:numPr>
        <w:spacing w:after="0"/>
        <w:rPr>
          <w:sz w:val="24"/>
          <w:szCs w:val="24"/>
        </w:rPr>
      </w:pPr>
      <w:r w:rsidRPr="00EF3E10">
        <w:rPr>
          <w:sz w:val="24"/>
          <w:szCs w:val="24"/>
        </w:rPr>
        <w:t xml:space="preserve">From the OmniCaid main screen, click or place cursor on CONTROL PANEL.  Drag the cursor </w:t>
      </w:r>
      <w:r>
        <w:rPr>
          <w:sz w:val="24"/>
          <w:szCs w:val="24"/>
        </w:rPr>
        <w:t>and select</w:t>
      </w:r>
      <w:r w:rsidRPr="00EF3E10">
        <w:rPr>
          <w:sz w:val="24"/>
          <w:szCs w:val="24"/>
        </w:rPr>
        <w:t xml:space="preserve"> FINANCIAL</w:t>
      </w:r>
      <w:r>
        <w:rPr>
          <w:sz w:val="24"/>
          <w:szCs w:val="24"/>
        </w:rPr>
        <w:t>.  Select</w:t>
      </w:r>
      <w:r w:rsidRPr="00EF3E10">
        <w:rPr>
          <w:sz w:val="24"/>
          <w:szCs w:val="24"/>
        </w:rPr>
        <w:t xml:space="preserve"> ACCOUNTS</w:t>
      </w:r>
      <w:r>
        <w:rPr>
          <w:sz w:val="24"/>
          <w:szCs w:val="24"/>
        </w:rPr>
        <w:t xml:space="preserve"> </w:t>
      </w:r>
      <w:r w:rsidRPr="00EF3E10">
        <w:rPr>
          <w:sz w:val="24"/>
          <w:szCs w:val="24"/>
        </w:rPr>
        <w:t xml:space="preserve">RECEIVABLE.  You are now ready to enter specific </w:t>
      </w:r>
      <w:r>
        <w:rPr>
          <w:sz w:val="24"/>
          <w:szCs w:val="24"/>
        </w:rPr>
        <w:t>r</w:t>
      </w:r>
      <w:r w:rsidRPr="00EF3E10">
        <w:rPr>
          <w:sz w:val="24"/>
          <w:szCs w:val="24"/>
        </w:rPr>
        <w:t xml:space="preserve">eceivable </w:t>
      </w:r>
      <w:r>
        <w:rPr>
          <w:sz w:val="24"/>
          <w:szCs w:val="24"/>
        </w:rPr>
        <w:t>reversal</w:t>
      </w:r>
      <w:r w:rsidRPr="00EF3E10">
        <w:rPr>
          <w:sz w:val="24"/>
          <w:szCs w:val="24"/>
        </w:rPr>
        <w:t xml:space="preserve"> information.  See the sample screen on next page.</w:t>
      </w:r>
    </w:p>
    <w:p w:rsidR="00254A3E" w:rsidRPr="00E04AEC" w:rsidRDefault="00C850E3" w:rsidP="00254A3E">
      <w:pPr>
        <w:pStyle w:val="BodyTextIndent3"/>
        <w:numPr>
          <w:ilvl w:val="0"/>
          <w:numId w:val="50"/>
        </w:numPr>
        <w:rPr>
          <w:color w:val="FF0000"/>
          <w:sz w:val="24"/>
          <w:szCs w:val="24"/>
        </w:rPr>
      </w:pPr>
      <w:r w:rsidRPr="00E04AEC">
        <w:rPr>
          <w:sz w:val="24"/>
          <w:szCs w:val="24"/>
        </w:rPr>
        <w:t>On the SEARCH BY drop down box, select FCN and in the SEARCH FOR box enter the Financial Control Number for the original receivable from step 1.  C</w:t>
      </w:r>
      <w:r w:rsidRPr="00E04AEC">
        <w:rPr>
          <w:bCs/>
          <w:sz w:val="24"/>
          <w:szCs w:val="24"/>
        </w:rPr>
        <w:t xml:space="preserve">lick on REASON CODE and select 071-Receivable Reversal from the drop down, click on the NEW button at the bottom of the screen and </w:t>
      </w:r>
      <w:r w:rsidR="00E04AEC" w:rsidRPr="00E04AEC">
        <w:rPr>
          <w:bCs/>
          <w:sz w:val="24"/>
          <w:szCs w:val="24"/>
        </w:rPr>
        <w:t xml:space="preserve">and SAVE </w:t>
      </w:r>
      <w:r w:rsidRPr="00E04AEC">
        <w:rPr>
          <w:bCs/>
          <w:sz w:val="24"/>
          <w:szCs w:val="24"/>
        </w:rPr>
        <w:t>to execute the reversal.</w:t>
      </w:r>
    </w:p>
    <w:p w:rsidR="00254A3E" w:rsidRPr="00C76347" w:rsidRDefault="00C76347" w:rsidP="00254A3E">
      <w:pPr>
        <w:pStyle w:val="BodyTextIndent3"/>
        <w:ind w:left="720" w:hanging="360"/>
        <w:rPr>
          <w:sz w:val="24"/>
          <w:szCs w:val="24"/>
        </w:rPr>
      </w:pPr>
      <w:r w:rsidRPr="00C76347">
        <w:rPr>
          <w:sz w:val="24"/>
          <w:szCs w:val="24"/>
        </w:rPr>
        <w:t>4</w:t>
      </w:r>
      <w:r w:rsidR="00254A3E" w:rsidRPr="00C76347">
        <w:rPr>
          <w:sz w:val="24"/>
          <w:szCs w:val="24"/>
        </w:rPr>
        <w:t>.</w:t>
      </w:r>
      <w:r w:rsidR="00254A3E" w:rsidRPr="00C76347">
        <w:rPr>
          <w:sz w:val="24"/>
          <w:szCs w:val="24"/>
        </w:rPr>
        <w:tab/>
        <w:t>Update only the COST CODE or ACCOUNTING CODE.  The system automatically updates the remaining fields and sets the receivable balance to zero.</w:t>
      </w:r>
    </w:p>
    <w:p w:rsidR="00254A3E" w:rsidRPr="00C76347" w:rsidRDefault="00254A3E" w:rsidP="004E7981">
      <w:pPr>
        <w:pStyle w:val="BodyTextIndent3"/>
        <w:numPr>
          <w:ilvl w:val="0"/>
          <w:numId w:val="37"/>
        </w:numPr>
        <w:spacing w:after="0"/>
        <w:rPr>
          <w:sz w:val="24"/>
          <w:szCs w:val="24"/>
        </w:rPr>
      </w:pPr>
      <w:r w:rsidRPr="00C76347">
        <w:rPr>
          <w:sz w:val="24"/>
          <w:szCs w:val="24"/>
        </w:rPr>
        <w:t>If the information you entered is complete, press F3 or click on the X in the upper right corner of the screen.  This will prompt a confirmation window.</w:t>
      </w:r>
    </w:p>
    <w:p w:rsidR="00254A3E" w:rsidRPr="00C76347" w:rsidRDefault="00254A3E" w:rsidP="00254A3E">
      <w:pPr>
        <w:pStyle w:val="BodyTextIndent3"/>
        <w:spacing w:after="0"/>
        <w:ind w:left="1080"/>
        <w:rPr>
          <w:sz w:val="24"/>
          <w:szCs w:val="24"/>
        </w:rPr>
      </w:pPr>
    </w:p>
    <w:p w:rsidR="00254A3E" w:rsidRPr="00C76347" w:rsidRDefault="00254A3E" w:rsidP="00254A3E">
      <w:pPr>
        <w:pStyle w:val="BodyTextIndent3"/>
        <w:ind w:left="720" w:hanging="360"/>
        <w:rPr>
          <w:sz w:val="24"/>
          <w:szCs w:val="24"/>
        </w:rPr>
      </w:pPr>
      <w:r w:rsidRPr="00C76347">
        <w:rPr>
          <w:sz w:val="24"/>
          <w:szCs w:val="24"/>
        </w:rPr>
        <w:t>3.</w:t>
      </w:r>
      <w:r w:rsidRPr="00C76347">
        <w:rPr>
          <w:sz w:val="24"/>
          <w:szCs w:val="24"/>
        </w:rPr>
        <w:tab/>
        <w:t xml:space="preserve">Click the YES button to save data and close the window.  NO to cancel entry of all data in this session and leave the window open, or CANCEL to cancel the save and closure and continue keying data.  </w:t>
      </w:r>
      <w:r w:rsidRPr="00C76347">
        <w:rPr>
          <w:sz w:val="24"/>
          <w:szCs w:val="24"/>
        </w:rPr>
        <w:tab/>
      </w:r>
    </w:p>
    <w:p w:rsidR="00254A3E" w:rsidRPr="00254A3E" w:rsidRDefault="00254A3E" w:rsidP="00254A3E">
      <w:pPr>
        <w:pStyle w:val="BodyTextIndent3"/>
        <w:ind w:left="0"/>
        <w:rPr>
          <w:sz w:val="24"/>
          <w:szCs w:val="24"/>
          <w:u w:val="single"/>
        </w:rPr>
      </w:pPr>
    </w:p>
    <w:p w:rsidR="00E035AD" w:rsidRDefault="00C76347" w:rsidP="00C76347">
      <w:pPr>
        <w:pStyle w:val="Heading1"/>
        <w:jc w:val="center"/>
        <w:rPr>
          <w:rFonts w:asciiTheme="minorHAnsi" w:hAnsiTheme="minorHAnsi" w:cstheme="minorHAnsi"/>
          <w:b/>
          <w:sz w:val="32"/>
          <w:szCs w:val="32"/>
        </w:rPr>
      </w:pPr>
      <w:r>
        <w:rPr>
          <w:noProof/>
        </w:rPr>
        <w:drawing>
          <wp:inline distT="0" distB="0" distL="0" distR="0" wp14:anchorId="57113B07" wp14:editId="4B126E8F">
            <wp:extent cx="5164650" cy="30866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8346" cy="3088860"/>
                    </a:xfrm>
                    <a:prstGeom prst="rect">
                      <a:avLst/>
                    </a:prstGeom>
                  </pic:spPr>
                </pic:pic>
              </a:graphicData>
            </a:graphic>
          </wp:inline>
        </w:drawing>
      </w: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E035AD" w:rsidRDefault="00E035AD" w:rsidP="00A47AD9">
      <w:pPr>
        <w:pStyle w:val="Heading1"/>
        <w:rPr>
          <w:rFonts w:asciiTheme="minorHAnsi" w:hAnsiTheme="minorHAnsi" w:cstheme="minorHAnsi"/>
          <w:b/>
          <w:sz w:val="32"/>
          <w:szCs w:val="32"/>
        </w:rPr>
      </w:pPr>
    </w:p>
    <w:p w:rsidR="00A47AD9" w:rsidRDefault="00A47AD9" w:rsidP="00A47AD9">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6</w:t>
      </w:r>
      <w:r w:rsidRPr="00150126">
        <w:rPr>
          <w:rFonts w:asciiTheme="minorHAnsi" w:hAnsiTheme="minorHAnsi" w:cstheme="minorHAnsi"/>
          <w:b/>
          <w:sz w:val="32"/>
          <w:szCs w:val="32"/>
        </w:rPr>
        <w:t>:</w:t>
      </w:r>
    </w:p>
    <w:p w:rsidR="009574CF" w:rsidRDefault="009574CF" w:rsidP="00A47AD9">
      <w:pPr>
        <w:pStyle w:val="Heading1"/>
        <w:rPr>
          <w:rFonts w:asciiTheme="minorHAnsi" w:hAnsiTheme="minorHAnsi" w:cstheme="minorHAnsi"/>
        </w:rPr>
      </w:pPr>
      <w:r w:rsidRPr="000C39F1">
        <w:rPr>
          <w:rFonts w:asciiTheme="minorHAnsi" w:hAnsiTheme="minorHAnsi" w:cstheme="minorHAnsi"/>
        </w:rPr>
        <w:t>Re</w:t>
      </w:r>
      <w:r>
        <w:rPr>
          <w:rFonts w:asciiTheme="minorHAnsi" w:hAnsiTheme="minorHAnsi" w:cstheme="minorHAnsi"/>
        </w:rPr>
        <w:t>issue</w:t>
      </w:r>
      <w:r w:rsidRPr="000C39F1">
        <w:rPr>
          <w:rFonts w:asciiTheme="minorHAnsi" w:hAnsiTheme="minorHAnsi" w:cstheme="minorHAnsi"/>
        </w:rPr>
        <w:t xml:space="preserve"> </w:t>
      </w:r>
      <w:r>
        <w:rPr>
          <w:rFonts w:asciiTheme="minorHAnsi" w:hAnsiTheme="minorHAnsi" w:cstheme="minorHAnsi"/>
        </w:rPr>
        <w:t>Warrant</w:t>
      </w:r>
      <w:r w:rsidRPr="00645234">
        <w:rPr>
          <w:rFonts w:asciiTheme="minorHAnsi" w:hAnsiTheme="minorHAnsi" w:cstheme="minorHAnsi"/>
        </w:rPr>
        <w:t>:</w:t>
      </w:r>
    </w:p>
    <w:p w:rsidR="009574CF" w:rsidRDefault="009574CF" w:rsidP="009574CF">
      <w:pPr>
        <w:rPr>
          <w:rFonts w:ascii="Xerox Sans Light" w:hAnsi="Xerox Sans Light"/>
          <w:color w:val="34BCBA"/>
          <w:sz w:val="48"/>
        </w:rPr>
      </w:pPr>
      <w:r w:rsidRPr="00645234">
        <w:rPr>
          <w:rFonts w:ascii="Xerox Sans Light" w:hAnsi="Xerox Sans Light"/>
          <w:color w:val="34BCBA"/>
          <w:sz w:val="48"/>
        </w:rPr>
        <w:t>Description / Purpose</w:t>
      </w:r>
    </w:p>
    <w:p w:rsidR="009574CF" w:rsidRPr="009574CF" w:rsidRDefault="009574CF" w:rsidP="00E035AD">
      <w:pPr>
        <w:pStyle w:val="BodyTextIndent3"/>
        <w:spacing w:after="0"/>
        <w:ind w:left="0"/>
        <w:rPr>
          <w:sz w:val="24"/>
          <w:szCs w:val="24"/>
        </w:rPr>
      </w:pPr>
      <w:r w:rsidRPr="009574CF">
        <w:rPr>
          <w:sz w:val="24"/>
          <w:szCs w:val="24"/>
        </w:rPr>
        <w:t>If a warrant has been lost or stolen, the provider completes an affidavit.  The affidavit is forwarded to ASD</w:t>
      </w:r>
      <w:r w:rsidR="00697BC9">
        <w:rPr>
          <w:sz w:val="24"/>
          <w:szCs w:val="24"/>
        </w:rPr>
        <w:t>/HSD</w:t>
      </w:r>
      <w:r w:rsidRPr="009574CF">
        <w:rPr>
          <w:sz w:val="24"/>
          <w:szCs w:val="24"/>
        </w:rPr>
        <w:t>.  If the bank has paid the warrant, ASD mails the provider a copy of the warrant.  If the warrant has not been paid, ASD places a stop payment with the State Treasur</w:t>
      </w:r>
      <w:r w:rsidR="00E035AD">
        <w:rPr>
          <w:sz w:val="24"/>
          <w:szCs w:val="24"/>
        </w:rPr>
        <w:t>er’s Office</w:t>
      </w:r>
      <w:r w:rsidRPr="009574CF">
        <w:rPr>
          <w:sz w:val="24"/>
          <w:szCs w:val="24"/>
        </w:rPr>
        <w:t xml:space="preserve"> and sends </w:t>
      </w:r>
      <w:r w:rsidR="00CF1D72">
        <w:rPr>
          <w:sz w:val="24"/>
          <w:szCs w:val="24"/>
        </w:rPr>
        <w:t>Conduent</w:t>
      </w:r>
      <w:r w:rsidRPr="009574CF">
        <w:rPr>
          <w:sz w:val="24"/>
          <w:szCs w:val="24"/>
        </w:rPr>
        <w:t xml:space="preserve"> Financial Unit an authorization for replacement.  The Financial Unit voids the warrant in </w:t>
      </w:r>
      <w:r w:rsidR="00E035AD">
        <w:rPr>
          <w:sz w:val="24"/>
          <w:szCs w:val="24"/>
        </w:rPr>
        <w:t>Omnicaid</w:t>
      </w:r>
      <w:r w:rsidRPr="009574CF">
        <w:rPr>
          <w:sz w:val="24"/>
          <w:szCs w:val="24"/>
        </w:rPr>
        <w:t xml:space="preserve"> and issues a replacement warrant.  </w:t>
      </w:r>
    </w:p>
    <w:p w:rsidR="009574CF" w:rsidRPr="009574CF" w:rsidRDefault="009574CF" w:rsidP="00E035AD">
      <w:pPr>
        <w:pStyle w:val="BodyTextIndent3"/>
        <w:spacing w:after="0"/>
        <w:rPr>
          <w:sz w:val="24"/>
          <w:szCs w:val="24"/>
        </w:rPr>
      </w:pPr>
    </w:p>
    <w:p w:rsidR="009574CF" w:rsidRPr="009574CF" w:rsidRDefault="009574CF" w:rsidP="00E035AD">
      <w:pPr>
        <w:pStyle w:val="BodyTextIndent3"/>
        <w:spacing w:after="0"/>
        <w:ind w:left="0"/>
        <w:rPr>
          <w:sz w:val="24"/>
          <w:szCs w:val="24"/>
        </w:rPr>
      </w:pPr>
      <w:r w:rsidRPr="009574CF">
        <w:rPr>
          <w:sz w:val="24"/>
          <w:szCs w:val="24"/>
        </w:rPr>
        <w:t xml:space="preserve">If a provider contacts </w:t>
      </w:r>
      <w:r w:rsidR="00CF1D72">
        <w:rPr>
          <w:sz w:val="24"/>
          <w:szCs w:val="24"/>
        </w:rPr>
        <w:t>Conduent</w:t>
      </w:r>
      <w:r w:rsidRPr="009574CF">
        <w:rPr>
          <w:sz w:val="24"/>
          <w:szCs w:val="24"/>
        </w:rPr>
        <w:t xml:space="preserve"> concerning a lost warrant, they must be </w:t>
      </w:r>
      <w:r>
        <w:rPr>
          <w:sz w:val="24"/>
          <w:szCs w:val="24"/>
        </w:rPr>
        <w:t>advised</w:t>
      </w:r>
      <w:r w:rsidRPr="009574CF">
        <w:rPr>
          <w:sz w:val="24"/>
          <w:szCs w:val="24"/>
        </w:rPr>
        <w:t xml:space="preserve"> to wait three weeks to see if they receive the warrant.   If the provider won’t accept the three-week waiting period, or if the warrant is of a significant amount, call ASD and </w:t>
      </w:r>
      <w:r>
        <w:rPr>
          <w:sz w:val="24"/>
          <w:szCs w:val="24"/>
        </w:rPr>
        <w:t>to request an exception.</w:t>
      </w:r>
    </w:p>
    <w:p w:rsidR="009574CF" w:rsidRPr="009574CF" w:rsidRDefault="009574CF" w:rsidP="00E035AD">
      <w:pPr>
        <w:pStyle w:val="BodyTextIndent3"/>
        <w:spacing w:after="0"/>
        <w:rPr>
          <w:sz w:val="24"/>
          <w:szCs w:val="24"/>
        </w:rPr>
      </w:pPr>
    </w:p>
    <w:p w:rsidR="009574CF" w:rsidRPr="009574CF" w:rsidRDefault="009574CF" w:rsidP="009574CF">
      <w:pPr>
        <w:rPr>
          <w:rFonts w:ascii="Xerox Sans Light" w:hAnsi="Xerox Sans Light"/>
          <w:color w:val="34BCBA"/>
        </w:rPr>
      </w:pPr>
      <w:r w:rsidRPr="009574CF">
        <w:t xml:space="preserve">If a warrant has been destroyed in the printing and/or signing process, a replacement warrant is also prepared.  In this case, however, the Financial Unit initiates the replacement warrant </w:t>
      </w:r>
      <w:r w:rsidR="00E035AD">
        <w:t xml:space="preserve">via EZPay Manager </w:t>
      </w:r>
      <w:r w:rsidRPr="009574CF">
        <w:t xml:space="preserve">and </w:t>
      </w:r>
      <w:r w:rsidR="00E035AD">
        <w:t>only the old and new document serial numbers are tracked, since the same warrant number is used.</w:t>
      </w:r>
    </w:p>
    <w:p w:rsidR="009574CF" w:rsidRDefault="009574CF" w:rsidP="00EA2B0D"/>
    <w:p w:rsidR="009574CF" w:rsidRDefault="009574CF" w:rsidP="00EA2B0D"/>
    <w:p w:rsidR="006617BE" w:rsidRDefault="006617BE" w:rsidP="009574CF">
      <w:pPr>
        <w:rPr>
          <w:rFonts w:ascii="Xerox Sans Light" w:hAnsi="Xerox Sans Light"/>
          <w:color w:val="34BCBA"/>
          <w:sz w:val="48"/>
        </w:rPr>
      </w:pPr>
      <w:r w:rsidRPr="00645234">
        <w:rPr>
          <w:rFonts w:ascii="Xerox Sans Light" w:hAnsi="Xerox Sans Light"/>
          <w:color w:val="34BCBA"/>
          <w:sz w:val="48"/>
        </w:rPr>
        <w:t>Steps</w:t>
      </w:r>
    </w:p>
    <w:p w:rsidR="003D74CC" w:rsidRPr="00697BC9" w:rsidRDefault="003D74CC" w:rsidP="009574CF">
      <w:pPr>
        <w:rPr>
          <w:rFonts w:ascii="Xerox Sans Light" w:hAnsi="Xerox Sans Light"/>
          <w:b/>
          <w:bCs/>
          <w:color w:val="34BCBA"/>
          <w:sz w:val="30"/>
        </w:rPr>
      </w:pPr>
      <w:r w:rsidRPr="009574CF">
        <w:rPr>
          <w:rFonts w:ascii="Xerox Sans Light" w:hAnsi="Xerox Sans Light"/>
          <w:b/>
          <w:bCs/>
          <w:color w:val="34BCBA"/>
          <w:sz w:val="30"/>
        </w:rPr>
        <w:t>Procedure 1</w:t>
      </w:r>
      <w:r>
        <w:rPr>
          <w:rFonts w:ascii="Xerox Sans Light" w:hAnsi="Xerox Sans Light"/>
          <w:b/>
          <w:bCs/>
          <w:color w:val="34BCBA"/>
          <w:sz w:val="30"/>
        </w:rPr>
        <w:t xml:space="preserve">: </w:t>
      </w:r>
      <w:r w:rsidRPr="00697BC9">
        <w:rPr>
          <w:rFonts w:ascii="Xerox Sans Light" w:hAnsi="Xerox Sans Light"/>
          <w:b/>
          <w:bCs/>
          <w:color w:val="34BCBA"/>
          <w:sz w:val="30"/>
        </w:rPr>
        <w:t>Affidavit Process</w:t>
      </w:r>
    </w:p>
    <w:p w:rsidR="00697BC9" w:rsidRDefault="00697BC9" w:rsidP="009574CF">
      <w:pPr>
        <w:rPr>
          <w:rFonts w:ascii="Xerox Sans Light" w:hAnsi="Xerox Sans Light"/>
          <w:b/>
          <w:bCs/>
          <w:color w:val="FF0000"/>
          <w:sz w:val="30"/>
        </w:rPr>
      </w:pPr>
    </w:p>
    <w:p w:rsidR="00697BC9" w:rsidRDefault="00697BC9" w:rsidP="00697BC9">
      <w:pPr>
        <w:pStyle w:val="BodyTextIndent3"/>
        <w:rPr>
          <w:b/>
          <w:sz w:val="24"/>
          <w:szCs w:val="24"/>
          <w:u w:val="single"/>
        </w:rPr>
      </w:pPr>
      <w:r w:rsidRPr="009574CF">
        <w:rPr>
          <w:b/>
          <w:sz w:val="24"/>
          <w:szCs w:val="24"/>
          <w:u w:val="single"/>
        </w:rPr>
        <w:t>Financial Specialist</w:t>
      </w:r>
    </w:p>
    <w:p w:rsidR="00697BC9" w:rsidRDefault="00697BC9" w:rsidP="00697BC9">
      <w:pPr>
        <w:pStyle w:val="BodyTextIndent3"/>
        <w:rPr>
          <w:sz w:val="24"/>
          <w:szCs w:val="24"/>
        </w:rPr>
      </w:pPr>
      <w:r w:rsidRPr="001F1AEC">
        <w:rPr>
          <w:sz w:val="24"/>
          <w:szCs w:val="24"/>
        </w:rPr>
        <w:t xml:space="preserve">Below </w:t>
      </w:r>
      <w:r w:rsidR="001F1AEC">
        <w:rPr>
          <w:sz w:val="24"/>
          <w:szCs w:val="24"/>
        </w:rPr>
        <w:t xml:space="preserve">(Figure 1) </w:t>
      </w:r>
      <w:r w:rsidRPr="001F1AEC">
        <w:rPr>
          <w:sz w:val="24"/>
          <w:szCs w:val="24"/>
        </w:rPr>
        <w:t>is a</w:t>
      </w:r>
      <w:r w:rsidR="00477E1B">
        <w:rPr>
          <w:sz w:val="24"/>
          <w:szCs w:val="24"/>
        </w:rPr>
        <w:t>n</w:t>
      </w:r>
      <w:r w:rsidRPr="001F1AEC">
        <w:rPr>
          <w:sz w:val="24"/>
          <w:szCs w:val="24"/>
        </w:rPr>
        <w:t xml:space="preserve"> </w:t>
      </w:r>
      <w:r w:rsidR="00477E1B">
        <w:rPr>
          <w:sz w:val="24"/>
          <w:szCs w:val="24"/>
        </w:rPr>
        <w:t>image</w:t>
      </w:r>
      <w:r w:rsidRPr="001F1AEC">
        <w:rPr>
          <w:sz w:val="24"/>
          <w:szCs w:val="24"/>
        </w:rPr>
        <w:t xml:space="preserve"> of the Affidavit</w:t>
      </w:r>
      <w:r w:rsidR="001F1AEC">
        <w:rPr>
          <w:sz w:val="24"/>
          <w:szCs w:val="24"/>
        </w:rPr>
        <w:t xml:space="preserve"> form that must first be completed and submitted to ASD/HSD, either directly by the provider or through the </w:t>
      </w:r>
      <w:r w:rsidR="00CF1D72">
        <w:rPr>
          <w:sz w:val="24"/>
          <w:szCs w:val="24"/>
        </w:rPr>
        <w:t>Conduent</w:t>
      </w:r>
      <w:r w:rsidR="001F1AEC">
        <w:rPr>
          <w:sz w:val="24"/>
          <w:szCs w:val="24"/>
        </w:rPr>
        <w:t xml:space="preserve"> Financial Unit.</w:t>
      </w:r>
    </w:p>
    <w:p w:rsidR="001F1AEC" w:rsidRDefault="001F1AEC" w:rsidP="00697BC9">
      <w:pPr>
        <w:pStyle w:val="BodyTextIndent3"/>
        <w:rPr>
          <w:sz w:val="24"/>
          <w:szCs w:val="24"/>
        </w:rPr>
      </w:pPr>
    </w:p>
    <w:p w:rsidR="001F1AEC" w:rsidRPr="009574CF" w:rsidRDefault="001F1AEC" w:rsidP="001F1AEC">
      <w:pPr>
        <w:rPr>
          <w:rFonts w:ascii="Xerox Sans Light" w:hAnsi="Xerox Sans Light"/>
          <w:b/>
          <w:bCs/>
          <w:color w:val="34BCBA"/>
          <w:sz w:val="30"/>
        </w:rPr>
      </w:pPr>
      <w:r w:rsidRPr="009574CF">
        <w:rPr>
          <w:rFonts w:ascii="Xerox Sans Light" w:hAnsi="Xerox Sans Light"/>
          <w:b/>
          <w:bCs/>
          <w:color w:val="34BCBA"/>
          <w:sz w:val="30"/>
        </w:rPr>
        <w:t xml:space="preserve">Procedure </w:t>
      </w:r>
      <w:r>
        <w:rPr>
          <w:rFonts w:ascii="Xerox Sans Light" w:hAnsi="Xerox Sans Light"/>
          <w:b/>
          <w:bCs/>
          <w:color w:val="34BCBA"/>
          <w:sz w:val="30"/>
        </w:rPr>
        <w:t>2</w:t>
      </w:r>
      <w:r w:rsidRPr="009574CF">
        <w:rPr>
          <w:rFonts w:ascii="Xerox Sans Light" w:hAnsi="Xerox Sans Light"/>
          <w:b/>
          <w:bCs/>
          <w:color w:val="34BCBA"/>
          <w:sz w:val="30"/>
        </w:rPr>
        <w:t>:  Receive Authorization For Replacement Warrant</w:t>
      </w:r>
    </w:p>
    <w:p w:rsidR="001F1AEC" w:rsidRDefault="001F1AEC" w:rsidP="001F1AEC">
      <w:pPr>
        <w:pStyle w:val="BodyTextIndent3"/>
        <w:rPr>
          <w:b/>
          <w:bCs/>
        </w:rPr>
      </w:pPr>
    </w:p>
    <w:p w:rsidR="001F1AEC" w:rsidRPr="009574CF" w:rsidRDefault="001F1AEC" w:rsidP="001F1AEC">
      <w:pPr>
        <w:pStyle w:val="BodyTextIndent3"/>
        <w:rPr>
          <w:b/>
          <w:sz w:val="24"/>
          <w:szCs w:val="24"/>
        </w:rPr>
      </w:pPr>
      <w:r w:rsidRPr="009574CF">
        <w:rPr>
          <w:b/>
          <w:sz w:val="24"/>
          <w:szCs w:val="24"/>
          <w:u w:val="single"/>
        </w:rPr>
        <w:t>Financial Specialist</w:t>
      </w:r>
    </w:p>
    <w:p w:rsidR="001F1AEC" w:rsidRPr="009574CF" w:rsidRDefault="001F1AEC" w:rsidP="001F1AEC">
      <w:pPr>
        <w:pStyle w:val="BodyTextIndent3"/>
        <w:numPr>
          <w:ilvl w:val="0"/>
          <w:numId w:val="38"/>
        </w:numPr>
        <w:spacing w:after="0"/>
        <w:rPr>
          <w:sz w:val="24"/>
          <w:szCs w:val="24"/>
        </w:rPr>
      </w:pPr>
      <w:r w:rsidRPr="009574CF">
        <w:rPr>
          <w:sz w:val="24"/>
          <w:szCs w:val="24"/>
        </w:rPr>
        <w:t>Receive the authorization for replacement from ASD</w:t>
      </w:r>
      <w:r>
        <w:rPr>
          <w:sz w:val="24"/>
          <w:szCs w:val="24"/>
        </w:rPr>
        <w:t>, which is typically a form letter containing the pertinent information.</w:t>
      </w:r>
    </w:p>
    <w:p w:rsidR="001F1AEC" w:rsidRPr="001D65A7" w:rsidRDefault="001F1AEC" w:rsidP="00697BC9">
      <w:pPr>
        <w:pStyle w:val="BodyTextIndent3"/>
        <w:numPr>
          <w:ilvl w:val="0"/>
          <w:numId w:val="38"/>
        </w:numPr>
        <w:spacing w:after="0"/>
        <w:rPr>
          <w:sz w:val="24"/>
          <w:szCs w:val="24"/>
        </w:rPr>
      </w:pPr>
      <w:r w:rsidRPr="001D65A7">
        <w:rPr>
          <w:sz w:val="24"/>
          <w:szCs w:val="24"/>
        </w:rPr>
        <w:t>If the replacement is initiated by an authorization from ASD, obtain a copy of the Remittance Advice from Intraviewer.  If the replacement is because the warrant was damaged in the printing/preparation process, stamp VOID on the mutilated warrant and recreate it in EZPay Manager and record document serial numbers for both.</w:t>
      </w:r>
    </w:p>
    <w:p w:rsidR="001F1AEC" w:rsidRDefault="001F1AEC" w:rsidP="00697BC9">
      <w:pPr>
        <w:pStyle w:val="BodyTextIndent3"/>
        <w:rPr>
          <w:sz w:val="24"/>
          <w:szCs w:val="24"/>
        </w:rPr>
      </w:pPr>
    </w:p>
    <w:p w:rsidR="001D65A7" w:rsidRDefault="001D65A7" w:rsidP="001F1AEC">
      <w:pPr>
        <w:pStyle w:val="BodyTextIndent3"/>
        <w:jc w:val="center"/>
        <w:rPr>
          <w:sz w:val="24"/>
          <w:szCs w:val="24"/>
        </w:rPr>
      </w:pPr>
    </w:p>
    <w:p w:rsidR="001F1AEC" w:rsidRDefault="001F1AEC" w:rsidP="001F1AEC">
      <w:pPr>
        <w:pStyle w:val="BodyTextIndent3"/>
        <w:jc w:val="center"/>
        <w:rPr>
          <w:sz w:val="24"/>
          <w:szCs w:val="24"/>
        </w:rPr>
      </w:pPr>
      <w:r>
        <w:rPr>
          <w:sz w:val="24"/>
          <w:szCs w:val="24"/>
        </w:rPr>
        <w:t>Figure 1.</w:t>
      </w:r>
    </w:p>
    <w:p w:rsidR="00697BC9" w:rsidRDefault="001F1AEC" w:rsidP="001F1AEC">
      <w:pPr>
        <w:jc w:val="center"/>
        <w:rPr>
          <w:rFonts w:ascii="Xerox Sans Light" w:hAnsi="Xerox Sans Light"/>
          <w:color w:val="34BCBA"/>
          <w:sz w:val="48"/>
        </w:rPr>
      </w:pPr>
      <w:r>
        <w:rPr>
          <w:noProof/>
        </w:rPr>
        <w:drawing>
          <wp:inline distT="0" distB="0" distL="0" distR="0" wp14:anchorId="1D2836D3" wp14:editId="2ACBEC15">
            <wp:extent cx="5067300" cy="6443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410" t="10753" r="35621" b="1911"/>
                    <a:stretch/>
                  </pic:blipFill>
                  <pic:spPr bwMode="auto">
                    <a:xfrm>
                      <a:off x="0" y="0"/>
                      <a:ext cx="5074203" cy="6452055"/>
                    </a:xfrm>
                    <a:prstGeom prst="rect">
                      <a:avLst/>
                    </a:prstGeom>
                    <a:ln>
                      <a:noFill/>
                    </a:ln>
                    <a:extLst>
                      <a:ext uri="{53640926-AAD7-44D8-BBD7-CCE9431645EC}">
                        <a14:shadowObscured xmlns:a14="http://schemas.microsoft.com/office/drawing/2010/main"/>
                      </a:ext>
                    </a:extLst>
                  </pic:spPr>
                </pic:pic>
              </a:graphicData>
            </a:graphic>
          </wp:inline>
        </w:drawing>
      </w:r>
    </w:p>
    <w:p w:rsidR="009574CF" w:rsidRPr="009574CF" w:rsidRDefault="009574CF" w:rsidP="009574CF">
      <w:pPr>
        <w:rPr>
          <w:rFonts w:ascii="Xerox Sans Light" w:hAnsi="Xerox Sans Light"/>
          <w:b/>
          <w:bCs/>
          <w:color w:val="34BCBA"/>
          <w:sz w:val="30"/>
        </w:rPr>
      </w:pPr>
      <w:r w:rsidRPr="009574CF">
        <w:rPr>
          <w:rFonts w:ascii="Xerox Sans Light" w:hAnsi="Xerox Sans Light"/>
          <w:b/>
          <w:bCs/>
          <w:color w:val="34BCBA"/>
          <w:sz w:val="30"/>
        </w:rPr>
        <w:t xml:space="preserve">Procedure </w:t>
      </w:r>
      <w:r w:rsidR="003D74CC">
        <w:rPr>
          <w:rFonts w:ascii="Xerox Sans Light" w:hAnsi="Xerox Sans Light"/>
          <w:b/>
          <w:bCs/>
          <w:color w:val="34BCBA"/>
          <w:sz w:val="30"/>
        </w:rPr>
        <w:t>3</w:t>
      </w:r>
      <w:r w:rsidRPr="009574CF">
        <w:rPr>
          <w:rFonts w:ascii="Xerox Sans Light" w:hAnsi="Xerox Sans Light"/>
          <w:b/>
          <w:bCs/>
          <w:color w:val="34BCBA"/>
          <w:sz w:val="30"/>
        </w:rPr>
        <w:t>:  Complete a VOID WARRANT TRANSACTION  LOG</w:t>
      </w:r>
    </w:p>
    <w:p w:rsidR="009574CF" w:rsidRDefault="009574CF" w:rsidP="009574CF">
      <w:pPr>
        <w:pStyle w:val="BodyTextIndent3"/>
        <w:rPr>
          <w:b/>
          <w:bCs/>
        </w:rPr>
      </w:pPr>
    </w:p>
    <w:p w:rsidR="001D65A7" w:rsidRPr="009574CF" w:rsidRDefault="009574CF" w:rsidP="009574CF">
      <w:pPr>
        <w:pStyle w:val="BodyTextIndent3"/>
        <w:rPr>
          <w:sz w:val="24"/>
          <w:szCs w:val="24"/>
          <w:u w:val="single"/>
        </w:rPr>
      </w:pPr>
      <w:r w:rsidRPr="009574CF">
        <w:rPr>
          <w:b/>
          <w:sz w:val="24"/>
          <w:szCs w:val="24"/>
          <w:u w:val="single"/>
        </w:rPr>
        <w:t>Financial Specialist</w:t>
      </w:r>
    </w:p>
    <w:p w:rsidR="009574CF" w:rsidRPr="009574CF" w:rsidRDefault="001D65A7" w:rsidP="004E7981">
      <w:pPr>
        <w:pStyle w:val="BodyTextIndent3"/>
        <w:numPr>
          <w:ilvl w:val="0"/>
          <w:numId w:val="39"/>
        </w:numPr>
        <w:spacing w:after="0"/>
        <w:rPr>
          <w:sz w:val="24"/>
          <w:szCs w:val="24"/>
        </w:rPr>
      </w:pPr>
      <w:r w:rsidRPr="001D65A7">
        <w:rPr>
          <w:sz w:val="24"/>
          <w:szCs w:val="24"/>
        </w:rPr>
        <w:t>Log the original warrant on the VOIDED WARRANT TRANSMITTAL LOG (Activity 9, page 2</w:t>
      </w:r>
      <w:r w:rsidR="008A1F36">
        <w:rPr>
          <w:sz w:val="24"/>
          <w:szCs w:val="24"/>
        </w:rPr>
        <w:t>6</w:t>
      </w:r>
      <w:r w:rsidRPr="001D65A7">
        <w:rPr>
          <w:sz w:val="24"/>
          <w:szCs w:val="24"/>
        </w:rPr>
        <w:t>).</w:t>
      </w:r>
      <w:r>
        <w:rPr>
          <w:sz w:val="24"/>
          <w:szCs w:val="24"/>
        </w:rPr>
        <w:t xml:space="preserve">  </w:t>
      </w:r>
      <w:r w:rsidR="009574CF" w:rsidRPr="009574CF">
        <w:rPr>
          <w:sz w:val="24"/>
          <w:szCs w:val="24"/>
        </w:rPr>
        <w:t>Attach the authorization from ASD or a copy of the damaged warrant  to the VOID WARRANT TRANSACTION LOG.</w:t>
      </w:r>
    </w:p>
    <w:p w:rsidR="009574CF" w:rsidRDefault="009574CF" w:rsidP="004E7981">
      <w:pPr>
        <w:pStyle w:val="BodyTextIndent3"/>
        <w:numPr>
          <w:ilvl w:val="0"/>
          <w:numId w:val="39"/>
        </w:numPr>
        <w:spacing w:after="0"/>
        <w:rPr>
          <w:sz w:val="24"/>
          <w:szCs w:val="24"/>
        </w:rPr>
      </w:pPr>
      <w:r w:rsidRPr="009574CF">
        <w:rPr>
          <w:sz w:val="24"/>
          <w:szCs w:val="24"/>
        </w:rPr>
        <w:t xml:space="preserve">Complete a MANUAL WARRANT LOG. (Figure </w:t>
      </w:r>
      <w:r w:rsidR="00C00326">
        <w:rPr>
          <w:sz w:val="24"/>
          <w:szCs w:val="24"/>
        </w:rPr>
        <w:t>2 below)</w:t>
      </w:r>
    </w:p>
    <w:p w:rsidR="009574CF" w:rsidRDefault="00C00326" w:rsidP="009574CF">
      <w:pPr>
        <w:pStyle w:val="BodyTextIndent3"/>
        <w:ind w:left="720"/>
        <w:rPr>
          <w:b/>
          <w:bCs/>
          <w:sz w:val="24"/>
          <w:szCs w:val="24"/>
        </w:rPr>
      </w:pPr>
      <w:r>
        <w:rPr>
          <w:b/>
          <w:bCs/>
          <w:sz w:val="24"/>
          <w:szCs w:val="24"/>
        </w:rPr>
        <w:t>N</w:t>
      </w:r>
      <w:r w:rsidR="009574CF" w:rsidRPr="009574CF">
        <w:rPr>
          <w:b/>
          <w:bCs/>
          <w:sz w:val="24"/>
          <w:szCs w:val="24"/>
        </w:rPr>
        <w:t>ote:  When preparing a re-issued warrant, the replacement warrant must always equal the amount of the original warrant.</w:t>
      </w:r>
      <w:r w:rsidR="009574CF" w:rsidRPr="009574CF">
        <w:rPr>
          <w:b/>
          <w:bCs/>
          <w:sz w:val="24"/>
          <w:szCs w:val="24"/>
        </w:rPr>
        <w:tab/>
      </w:r>
    </w:p>
    <w:p w:rsidR="00C00326" w:rsidRDefault="00C00326" w:rsidP="009574CF">
      <w:pPr>
        <w:pStyle w:val="BodyTextIndent3"/>
        <w:ind w:left="720"/>
        <w:rPr>
          <w:b/>
          <w:bCs/>
          <w:sz w:val="24"/>
          <w:szCs w:val="24"/>
        </w:rPr>
      </w:pPr>
    </w:p>
    <w:p w:rsidR="00C00326" w:rsidRPr="00C00326" w:rsidRDefault="00C00326" w:rsidP="00C00326">
      <w:pPr>
        <w:pStyle w:val="BodyTextIndent3"/>
        <w:ind w:left="720"/>
        <w:jc w:val="center"/>
        <w:rPr>
          <w:bCs/>
          <w:sz w:val="24"/>
          <w:szCs w:val="24"/>
        </w:rPr>
      </w:pPr>
      <w:r w:rsidRPr="00C00326">
        <w:rPr>
          <w:bCs/>
          <w:sz w:val="24"/>
          <w:szCs w:val="24"/>
        </w:rPr>
        <w:t>Figure 2</w:t>
      </w:r>
    </w:p>
    <w:p w:rsidR="009574CF" w:rsidRDefault="005A3C11" w:rsidP="005A3C11">
      <w:pPr>
        <w:pStyle w:val="BodyTextIndent3"/>
        <w:jc w:val="center"/>
        <w:rPr>
          <w:b/>
          <w:bCs/>
        </w:rPr>
      </w:pPr>
      <w:r>
        <w:rPr>
          <w:noProof/>
        </w:rPr>
        <w:drawing>
          <wp:inline distT="0" distB="0" distL="0" distR="0" wp14:anchorId="6C2CBAA4" wp14:editId="0B011DB1">
            <wp:extent cx="4789097" cy="3291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424" t="23660" r="15665" b="9605"/>
                    <a:stretch/>
                  </pic:blipFill>
                  <pic:spPr bwMode="auto">
                    <a:xfrm>
                      <a:off x="0" y="0"/>
                      <a:ext cx="4798258" cy="3298137"/>
                    </a:xfrm>
                    <a:prstGeom prst="rect">
                      <a:avLst/>
                    </a:prstGeom>
                    <a:ln>
                      <a:noFill/>
                    </a:ln>
                    <a:extLst>
                      <a:ext uri="{53640926-AAD7-44D8-BBD7-CCE9431645EC}">
                        <a14:shadowObscured xmlns:a14="http://schemas.microsoft.com/office/drawing/2010/main"/>
                      </a:ext>
                    </a:extLst>
                  </pic:spPr>
                </pic:pic>
              </a:graphicData>
            </a:graphic>
          </wp:inline>
        </w:drawing>
      </w:r>
    </w:p>
    <w:p w:rsidR="009574CF" w:rsidRDefault="009574CF" w:rsidP="009574CF">
      <w:pPr>
        <w:pStyle w:val="BodyTextIndent3"/>
        <w:rPr>
          <w:b/>
          <w:bCs/>
        </w:rPr>
      </w:pPr>
    </w:p>
    <w:p w:rsidR="009574CF" w:rsidRPr="009574CF" w:rsidRDefault="009574CF" w:rsidP="009574CF">
      <w:pPr>
        <w:rPr>
          <w:rFonts w:ascii="Xerox Sans Light" w:hAnsi="Xerox Sans Light"/>
          <w:b/>
          <w:bCs/>
          <w:color w:val="34BCBA"/>
          <w:sz w:val="30"/>
        </w:rPr>
      </w:pPr>
      <w:r w:rsidRPr="009574CF">
        <w:rPr>
          <w:rFonts w:ascii="Xerox Sans Light" w:hAnsi="Xerox Sans Light"/>
          <w:b/>
          <w:bCs/>
          <w:color w:val="34BCBA"/>
          <w:sz w:val="30"/>
        </w:rPr>
        <w:t xml:space="preserve">Procedure </w:t>
      </w:r>
      <w:r w:rsidR="003D74CC">
        <w:rPr>
          <w:rFonts w:ascii="Xerox Sans Light" w:hAnsi="Xerox Sans Light"/>
          <w:b/>
          <w:bCs/>
          <w:color w:val="34BCBA"/>
          <w:sz w:val="30"/>
        </w:rPr>
        <w:t>4</w:t>
      </w:r>
      <w:r w:rsidRPr="009574CF">
        <w:rPr>
          <w:rFonts w:ascii="Xerox Sans Light" w:hAnsi="Xerox Sans Light"/>
          <w:b/>
          <w:bCs/>
          <w:color w:val="34BCBA"/>
          <w:sz w:val="30"/>
        </w:rPr>
        <w:t>:  Prepare Manual Warrant</w:t>
      </w:r>
    </w:p>
    <w:p w:rsidR="009574CF" w:rsidRDefault="009574CF" w:rsidP="009574CF">
      <w:pPr>
        <w:pStyle w:val="BodyTextIndent3"/>
        <w:rPr>
          <w:b/>
          <w:bCs/>
        </w:rPr>
      </w:pPr>
    </w:p>
    <w:p w:rsidR="009574CF" w:rsidRPr="009574CF" w:rsidRDefault="009574CF" w:rsidP="009574CF">
      <w:pPr>
        <w:pStyle w:val="BodyTextIndent3"/>
        <w:rPr>
          <w:b/>
          <w:sz w:val="24"/>
          <w:szCs w:val="24"/>
          <w:u w:val="single"/>
        </w:rPr>
      </w:pPr>
      <w:r w:rsidRPr="009574CF">
        <w:rPr>
          <w:b/>
          <w:sz w:val="24"/>
          <w:szCs w:val="24"/>
          <w:u w:val="single"/>
        </w:rPr>
        <w:t>Financial Unit Lead or Financial Manager</w:t>
      </w:r>
    </w:p>
    <w:p w:rsidR="009574CF" w:rsidRPr="009574CF" w:rsidRDefault="009574CF" w:rsidP="009574CF">
      <w:pPr>
        <w:pStyle w:val="BodyTextIndent3"/>
        <w:rPr>
          <w:sz w:val="24"/>
          <w:szCs w:val="24"/>
          <w:u w:val="single"/>
        </w:rPr>
      </w:pPr>
    </w:p>
    <w:p w:rsidR="009574CF" w:rsidRPr="009574CF" w:rsidRDefault="009574CF" w:rsidP="004E7981">
      <w:pPr>
        <w:pStyle w:val="BodyTextIndent3"/>
        <w:numPr>
          <w:ilvl w:val="0"/>
          <w:numId w:val="40"/>
        </w:numPr>
        <w:spacing w:after="0"/>
        <w:rPr>
          <w:sz w:val="24"/>
          <w:szCs w:val="24"/>
        </w:rPr>
      </w:pPr>
      <w:r w:rsidRPr="009574CF">
        <w:rPr>
          <w:sz w:val="24"/>
          <w:szCs w:val="24"/>
        </w:rPr>
        <w:t xml:space="preserve">Follow the procedures described in </w:t>
      </w:r>
      <w:r w:rsidRPr="00C00326">
        <w:rPr>
          <w:sz w:val="24"/>
          <w:szCs w:val="24"/>
        </w:rPr>
        <w:t xml:space="preserve">Activity </w:t>
      </w:r>
      <w:r w:rsidR="00C00326" w:rsidRPr="00C00326">
        <w:rPr>
          <w:sz w:val="24"/>
          <w:szCs w:val="24"/>
        </w:rPr>
        <w:t>2</w:t>
      </w:r>
      <w:r w:rsidRPr="009574CF">
        <w:rPr>
          <w:color w:val="FF0000"/>
          <w:sz w:val="24"/>
          <w:szCs w:val="24"/>
        </w:rPr>
        <w:t xml:space="preserve"> </w:t>
      </w:r>
      <w:r w:rsidRPr="009574CF">
        <w:rPr>
          <w:sz w:val="24"/>
          <w:szCs w:val="24"/>
        </w:rPr>
        <w:t>for removing warrants from secured storage.</w:t>
      </w:r>
    </w:p>
    <w:p w:rsidR="009574CF" w:rsidRPr="009574CF" w:rsidRDefault="009574CF" w:rsidP="004E7981">
      <w:pPr>
        <w:pStyle w:val="BodyTextIndent3"/>
        <w:numPr>
          <w:ilvl w:val="0"/>
          <w:numId w:val="40"/>
        </w:numPr>
        <w:spacing w:after="0"/>
        <w:rPr>
          <w:sz w:val="24"/>
          <w:szCs w:val="24"/>
        </w:rPr>
      </w:pPr>
      <w:r>
        <w:rPr>
          <w:sz w:val="24"/>
          <w:szCs w:val="24"/>
        </w:rPr>
        <w:t xml:space="preserve">Prepare </w:t>
      </w:r>
      <w:r w:rsidRPr="009574CF">
        <w:rPr>
          <w:sz w:val="24"/>
          <w:szCs w:val="24"/>
        </w:rPr>
        <w:t>the manual warrant</w:t>
      </w:r>
      <w:r w:rsidR="001E2D4E">
        <w:rPr>
          <w:sz w:val="24"/>
          <w:szCs w:val="24"/>
        </w:rPr>
        <w:t xml:space="preserve"> with the EZPay software</w:t>
      </w:r>
      <w:r w:rsidRPr="009574CF">
        <w:rPr>
          <w:sz w:val="24"/>
          <w:szCs w:val="24"/>
        </w:rPr>
        <w:t xml:space="preserve"> using the information from the Affidavit or the MANUAL WARRANT LOG.  </w:t>
      </w:r>
    </w:p>
    <w:p w:rsidR="009574CF" w:rsidRPr="009574CF" w:rsidRDefault="009574CF" w:rsidP="004E7981">
      <w:pPr>
        <w:pStyle w:val="BodyTextIndent3"/>
        <w:numPr>
          <w:ilvl w:val="0"/>
          <w:numId w:val="40"/>
        </w:numPr>
        <w:spacing w:after="0"/>
        <w:rPr>
          <w:sz w:val="24"/>
          <w:szCs w:val="24"/>
        </w:rPr>
      </w:pPr>
      <w:r w:rsidRPr="009574CF">
        <w:rPr>
          <w:sz w:val="24"/>
          <w:szCs w:val="24"/>
        </w:rPr>
        <w:t xml:space="preserve">Each warrant must be reviewed and approved by the </w:t>
      </w:r>
      <w:r w:rsidR="00CF1D72">
        <w:rPr>
          <w:sz w:val="24"/>
          <w:szCs w:val="24"/>
        </w:rPr>
        <w:t>Conduent</w:t>
      </w:r>
      <w:r w:rsidRPr="009574CF">
        <w:rPr>
          <w:sz w:val="24"/>
          <w:szCs w:val="24"/>
        </w:rPr>
        <w:t xml:space="preserve"> Financial Unit Manager.</w:t>
      </w:r>
    </w:p>
    <w:p w:rsidR="009574CF" w:rsidRPr="009574CF" w:rsidRDefault="009574CF" w:rsidP="004E7981">
      <w:pPr>
        <w:pStyle w:val="BodyTextIndent3"/>
        <w:numPr>
          <w:ilvl w:val="0"/>
          <w:numId w:val="40"/>
        </w:numPr>
        <w:spacing w:after="0"/>
        <w:rPr>
          <w:sz w:val="24"/>
          <w:szCs w:val="24"/>
        </w:rPr>
      </w:pPr>
      <w:r w:rsidRPr="009574CF">
        <w:rPr>
          <w:sz w:val="24"/>
          <w:szCs w:val="24"/>
        </w:rPr>
        <w:t>Prepare and mail the manual warrant with a copy of the Remittance Advice to the provider.</w:t>
      </w:r>
    </w:p>
    <w:p w:rsidR="009574CF" w:rsidRPr="001E2D4E" w:rsidRDefault="009574CF" w:rsidP="004E7981">
      <w:pPr>
        <w:pStyle w:val="BodyTextIndent3"/>
        <w:numPr>
          <w:ilvl w:val="0"/>
          <w:numId w:val="40"/>
        </w:numPr>
        <w:spacing w:after="0"/>
        <w:rPr>
          <w:sz w:val="24"/>
          <w:szCs w:val="24"/>
        </w:rPr>
      </w:pPr>
      <w:r w:rsidRPr="009574CF">
        <w:rPr>
          <w:sz w:val="24"/>
          <w:szCs w:val="24"/>
        </w:rPr>
        <w:t>Make photo copy of the replacement warrant</w:t>
      </w:r>
      <w:r w:rsidRPr="001E2D4E">
        <w:rPr>
          <w:sz w:val="24"/>
          <w:szCs w:val="24"/>
        </w:rPr>
        <w:t>.</w:t>
      </w:r>
    </w:p>
    <w:p w:rsidR="009574CF" w:rsidRPr="001E2D4E" w:rsidRDefault="009574CF" w:rsidP="004E7981">
      <w:pPr>
        <w:pStyle w:val="BodyTextIndent3"/>
        <w:numPr>
          <w:ilvl w:val="0"/>
          <w:numId w:val="40"/>
        </w:numPr>
        <w:spacing w:after="0"/>
        <w:rPr>
          <w:bCs/>
          <w:sz w:val="24"/>
          <w:szCs w:val="24"/>
        </w:rPr>
      </w:pPr>
      <w:r w:rsidRPr="001E2D4E">
        <w:rPr>
          <w:sz w:val="24"/>
          <w:szCs w:val="24"/>
        </w:rPr>
        <w:t>Forward two copies of the replacement warrant and and one copy of the MANUAL WARRANT LOG to ASD.</w:t>
      </w:r>
    </w:p>
    <w:p w:rsidR="009574CF" w:rsidRPr="001E2D4E" w:rsidRDefault="009574CF" w:rsidP="004E7981">
      <w:pPr>
        <w:pStyle w:val="BodyTextIndent3"/>
        <w:numPr>
          <w:ilvl w:val="0"/>
          <w:numId w:val="40"/>
        </w:numPr>
        <w:spacing w:after="0"/>
        <w:rPr>
          <w:bCs/>
          <w:sz w:val="24"/>
          <w:szCs w:val="24"/>
        </w:rPr>
      </w:pPr>
      <w:r w:rsidRPr="001E2D4E">
        <w:rPr>
          <w:sz w:val="24"/>
          <w:szCs w:val="24"/>
        </w:rPr>
        <w:t xml:space="preserve">Enter the void and reissued warrant into the Financial Subsystem using the appropriate screen for voided warrant as described in </w:t>
      </w:r>
      <w:r w:rsidRPr="00C00326">
        <w:rPr>
          <w:sz w:val="24"/>
          <w:szCs w:val="24"/>
        </w:rPr>
        <w:t>Activity 9.</w:t>
      </w:r>
    </w:p>
    <w:p w:rsidR="009574CF" w:rsidRPr="001E2D4E" w:rsidRDefault="009574CF" w:rsidP="004E7981">
      <w:pPr>
        <w:pStyle w:val="BodyTextIndent3"/>
        <w:numPr>
          <w:ilvl w:val="0"/>
          <w:numId w:val="40"/>
        </w:numPr>
        <w:spacing w:after="0"/>
        <w:rPr>
          <w:bCs/>
          <w:sz w:val="24"/>
          <w:szCs w:val="24"/>
        </w:rPr>
      </w:pPr>
      <w:r w:rsidRPr="001E2D4E">
        <w:rPr>
          <w:sz w:val="24"/>
          <w:szCs w:val="24"/>
        </w:rPr>
        <w:t>Retain a copy of the logs and warrant in the Financial Unit files.</w:t>
      </w:r>
    </w:p>
    <w:p w:rsidR="006617BE" w:rsidRDefault="006617BE" w:rsidP="00EA2B0D"/>
    <w:p w:rsidR="00C00326" w:rsidRDefault="00C00326" w:rsidP="00EA2B0D"/>
    <w:p w:rsidR="006617BE" w:rsidRDefault="006617BE" w:rsidP="00EA2B0D"/>
    <w:p w:rsidR="006617BE" w:rsidRDefault="006617BE" w:rsidP="00EA2B0D"/>
    <w:p w:rsidR="006617BE" w:rsidRDefault="006617BE" w:rsidP="00EA2B0D"/>
    <w:p w:rsidR="006617BE" w:rsidRDefault="006617BE" w:rsidP="006617BE">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7</w:t>
      </w:r>
      <w:r w:rsidRPr="00150126">
        <w:rPr>
          <w:rFonts w:asciiTheme="minorHAnsi" w:hAnsiTheme="minorHAnsi" w:cstheme="minorHAnsi"/>
          <w:b/>
          <w:sz w:val="32"/>
          <w:szCs w:val="32"/>
        </w:rPr>
        <w:t>:</w:t>
      </w:r>
    </w:p>
    <w:p w:rsidR="006617BE" w:rsidRDefault="006617BE" w:rsidP="006617BE">
      <w:pPr>
        <w:pStyle w:val="Heading1"/>
        <w:rPr>
          <w:rFonts w:asciiTheme="minorHAnsi" w:hAnsiTheme="minorHAnsi" w:cstheme="minorHAnsi"/>
        </w:rPr>
      </w:pPr>
      <w:r w:rsidRPr="006617BE">
        <w:rPr>
          <w:rFonts w:asciiTheme="minorHAnsi" w:hAnsiTheme="minorHAnsi" w:cstheme="minorHAnsi"/>
        </w:rPr>
        <w:t>Receivable Refund From Provider</w:t>
      </w:r>
      <w:r w:rsidRPr="00645234">
        <w:rPr>
          <w:rFonts w:asciiTheme="minorHAnsi" w:hAnsiTheme="minorHAnsi" w:cstheme="minorHAnsi"/>
        </w:rPr>
        <w:t>:</w:t>
      </w:r>
    </w:p>
    <w:p w:rsidR="006617BE" w:rsidRDefault="006617BE" w:rsidP="006617BE">
      <w:pPr>
        <w:rPr>
          <w:rFonts w:ascii="Xerox Sans Light" w:hAnsi="Xerox Sans Light"/>
          <w:color w:val="34BCBA"/>
          <w:sz w:val="48"/>
        </w:rPr>
      </w:pPr>
      <w:r w:rsidRPr="00645234">
        <w:rPr>
          <w:rFonts w:ascii="Xerox Sans Light" w:hAnsi="Xerox Sans Light"/>
          <w:color w:val="34BCBA"/>
          <w:sz w:val="48"/>
        </w:rPr>
        <w:t>Description / Purpose</w:t>
      </w:r>
    </w:p>
    <w:p w:rsidR="00982F77" w:rsidRDefault="00982F77" w:rsidP="006617BE">
      <w:pPr>
        <w:rPr>
          <w:rFonts w:ascii="Xerox Sans Light" w:hAnsi="Xerox Sans Light"/>
          <w:color w:val="34BCBA"/>
          <w:sz w:val="48"/>
        </w:rPr>
      </w:pPr>
    </w:p>
    <w:p w:rsidR="006617BE" w:rsidRPr="006617BE" w:rsidRDefault="006617BE" w:rsidP="006617BE">
      <w:pPr>
        <w:pStyle w:val="BodyTextIndent3"/>
        <w:ind w:left="0"/>
        <w:rPr>
          <w:sz w:val="24"/>
          <w:szCs w:val="24"/>
        </w:rPr>
      </w:pPr>
      <w:r w:rsidRPr="006617BE">
        <w:rPr>
          <w:sz w:val="24"/>
          <w:szCs w:val="24"/>
        </w:rPr>
        <w:t xml:space="preserve">A </w:t>
      </w:r>
      <w:r w:rsidR="00076FB7">
        <w:rPr>
          <w:sz w:val="24"/>
          <w:szCs w:val="24"/>
        </w:rPr>
        <w:t>provider may be made aware of a</w:t>
      </w:r>
      <w:r w:rsidRPr="006617BE">
        <w:rPr>
          <w:sz w:val="24"/>
          <w:szCs w:val="24"/>
        </w:rPr>
        <w:t xml:space="preserve"> receivable balance he owes the state by reviewing their Remittance Advice or by being notified by the </w:t>
      </w:r>
      <w:r w:rsidR="00CF1D72">
        <w:rPr>
          <w:sz w:val="24"/>
          <w:szCs w:val="24"/>
        </w:rPr>
        <w:t>Conduent</w:t>
      </w:r>
      <w:r w:rsidRPr="006617BE">
        <w:rPr>
          <w:sz w:val="24"/>
          <w:szCs w:val="24"/>
        </w:rPr>
        <w:t xml:space="preserve"> Financial Unit.</w:t>
      </w:r>
    </w:p>
    <w:p w:rsidR="006617BE" w:rsidRDefault="006617BE" w:rsidP="006617BE">
      <w:pPr>
        <w:pStyle w:val="Header"/>
        <w:tabs>
          <w:tab w:val="left" w:pos="720"/>
        </w:tabs>
        <w:rPr>
          <w:sz w:val="24"/>
        </w:rPr>
      </w:pPr>
      <w:r w:rsidRPr="006617BE">
        <w:rPr>
          <w:sz w:val="24"/>
        </w:rPr>
        <w:t xml:space="preserve">The provider may choose to send </w:t>
      </w:r>
      <w:r w:rsidR="00CF1D72">
        <w:rPr>
          <w:sz w:val="24"/>
        </w:rPr>
        <w:t>Conduent</w:t>
      </w:r>
      <w:r w:rsidRPr="006617BE">
        <w:rPr>
          <w:sz w:val="24"/>
        </w:rPr>
        <w:t xml:space="preserve"> a check to cover the receivable balance.  </w:t>
      </w:r>
    </w:p>
    <w:p w:rsidR="00076FB7" w:rsidRDefault="00076FB7" w:rsidP="006617BE">
      <w:pPr>
        <w:pStyle w:val="Header"/>
        <w:tabs>
          <w:tab w:val="left" w:pos="720"/>
        </w:tabs>
        <w:rPr>
          <w:sz w:val="24"/>
        </w:rPr>
      </w:pPr>
    </w:p>
    <w:p w:rsidR="00076FB7" w:rsidRDefault="00076FB7" w:rsidP="00076FB7">
      <w:pPr>
        <w:rPr>
          <w:rFonts w:ascii="Xerox Sans Light" w:hAnsi="Xerox Sans Light"/>
          <w:color w:val="34BCBA"/>
          <w:sz w:val="48"/>
        </w:rPr>
      </w:pPr>
      <w:r w:rsidRPr="00645234">
        <w:rPr>
          <w:rFonts w:ascii="Xerox Sans Light" w:hAnsi="Xerox Sans Light"/>
          <w:color w:val="34BCBA"/>
          <w:sz w:val="48"/>
        </w:rPr>
        <w:t>Steps</w:t>
      </w:r>
    </w:p>
    <w:p w:rsidR="00076FB7" w:rsidRDefault="00076FB7" w:rsidP="00076FB7">
      <w:pPr>
        <w:rPr>
          <w:rFonts w:ascii="Xerox Sans Light" w:hAnsi="Xerox Sans Light"/>
          <w:b/>
          <w:bCs/>
          <w:color w:val="34BCBA"/>
          <w:sz w:val="30"/>
        </w:rPr>
      </w:pPr>
    </w:p>
    <w:p w:rsidR="00076FB7" w:rsidRDefault="00076FB7" w:rsidP="00076FB7">
      <w:pPr>
        <w:rPr>
          <w:rFonts w:ascii="Xerox Sans Light" w:hAnsi="Xerox Sans Light"/>
          <w:b/>
          <w:bCs/>
          <w:color w:val="34BCBA"/>
          <w:sz w:val="30"/>
        </w:rPr>
      </w:pPr>
      <w:r w:rsidRPr="009574CF">
        <w:rPr>
          <w:rFonts w:ascii="Xerox Sans Light" w:hAnsi="Xerox Sans Light"/>
          <w:b/>
          <w:bCs/>
          <w:color w:val="34BCBA"/>
          <w:sz w:val="30"/>
        </w:rPr>
        <w:t xml:space="preserve">Procedure 1:  Receive </w:t>
      </w:r>
      <w:r>
        <w:rPr>
          <w:rFonts w:ascii="Xerox Sans Light" w:hAnsi="Xerox Sans Light"/>
          <w:b/>
          <w:bCs/>
          <w:color w:val="34BCBA"/>
          <w:sz w:val="30"/>
        </w:rPr>
        <w:t>Refund</w:t>
      </w:r>
    </w:p>
    <w:p w:rsidR="00076FB7" w:rsidRDefault="00076FB7" w:rsidP="00076FB7">
      <w:pPr>
        <w:rPr>
          <w:rFonts w:ascii="Xerox Sans Light" w:hAnsi="Xerox Sans Light"/>
          <w:b/>
          <w:bCs/>
          <w:color w:val="34BCBA"/>
          <w:sz w:val="30"/>
        </w:rPr>
      </w:pPr>
    </w:p>
    <w:p w:rsidR="00076FB7" w:rsidRPr="00C00326" w:rsidRDefault="00076FB7" w:rsidP="00076FB7">
      <w:pPr>
        <w:pStyle w:val="BodyTextIndent3"/>
        <w:rPr>
          <w:b/>
          <w:sz w:val="24"/>
          <w:szCs w:val="24"/>
          <w:u w:val="single"/>
        </w:rPr>
      </w:pPr>
      <w:r w:rsidRPr="00076FB7">
        <w:rPr>
          <w:b/>
          <w:sz w:val="24"/>
          <w:szCs w:val="24"/>
          <w:u w:val="single"/>
        </w:rPr>
        <w:t>Financial Specialist</w:t>
      </w:r>
    </w:p>
    <w:p w:rsidR="00C00326" w:rsidRDefault="00076FB7" w:rsidP="00C00326">
      <w:pPr>
        <w:pStyle w:val="BodyTextIndent3"/>
        <w:numPr>
          <w:ilvl w:val="0"/>
          <w:numId w:val="41"/>
        </w:numPr>
        <w:spacing w:after="0"/>
        <w:rPr>
          <w:sz w:val="24"/>
          <w:szCs w:val="24"/>
        </w:rPr>
      </w:pPr>
      <w:r w:rsidRPr="00C00326">
        <w:rPr>
          <w:sz w:val="24"/>
          <w:szCs w:val="24"/>
        </w:rPr>
        <w:t>Recei</w:t>
      </w:r>
      <w:r w:rsidR="00FB2503">
        <w:rPr>
          <w:sz w:val="24"/>
          <w:szCs w:val="24"/>
        </w:rPr>
        <w:t>ve the refund from the provider (review Activity 5)</w:t>
      </w:r>
    </w:p>
    <w:p w:rsidR="00076FB7" w:rsidRPr="00076FB7" w:rsidRDefault="00076FB7" w:rsidP="00FB2503">
      <w:pPr>
        <w:pStyle w:val="BodyTextIndent3"/>
        <w:numPr>
          <w:ilvl w:val="0"/>
          <w:numId w:val="41"/>
        </w:numPr>
        <w:spacing w:after="0"/>
        <w:rPr>
          <w:color w:val="FF0000"/>
          <w:sz w:val="24"/>
          <w:szCs w:val="24"/>
        </w:rPr>
      </w:pPr>
      <w:r w:rsidRPr="00C00326">
        <w:rPr>
          <w:sz w:val="24"/>
          <w:szCs w:val="24"/>
        </w:rPr>
        <w:t>Review provider file to verify receivable.</w:t>
      </w:r>
    </w:p>
    <w:p w:rsidR="00076FB7" w:rsidRPr="00982F77" w:rsidRDefault="00076FB7" w:rsidP="00C00326">
      <w:pPr>
        <w:pStyle w:val="BodyTextIndent3"/>
        <w:numPr>
          <w:ilvl w:val="0"/>
          <w:numId w:val="41"/>
        </w:numPr>
        <w:spacing w:after="0"/>
        <w:rPr>
          <w:sz w:val="24"/>
          <w:szCs w:val="24"/>
        </w:rPr>
      </w:pPr>
      <w:r w:rsidRPr="00982F77">
        <w:rPr>
          <w:sz w:val="24"/>
          <w:szCs w:val="24"/>
        </w:rPr>
        <w:t>Send the check to AS</w:t>
      </w:r>
      <w:r w:rsidR="00982F77" w:rsidRPr="00982F77">
        <w:rPr>
          <w:sz w:val="24"/>
          <w:szCs w:val="24"/>
        </w:rPr>
        <w:t>D and record on a REFUND CHECK TRANSMITTAL LOG</w:t>
      </w:r>
      <w:r w:rsidRPr="00982F77">
        <w:rPr>
          <w:sz w:val="24"/>
          <w:szCs w:val="24"/>
        </w:rPr>
        <w:t xml:space="preserve">. </w:t>
      </w:r>
    </w:p>
    <w:p w:rsidR="00076FB7" w:rsidRPr="00076FB7" w:rsidRDefault="00076FB7" w:rsidP="00076FB7">
      <w:pPr>
        <w:pStyle w:val="BodyTextIndent3"/>
        <w:rPr>
          <w:sz w:val="24"/>
          <w:szCs w:val="24"/>
        </w:rPr>
      </w:pPr>
    </w:p>
    <w:p w:rsidR="00076FB7" w:rsidRPr="00076FB7" w:rsidRDefault="00076FB7" w:rsidP="00076FB7">
      <w:pPr>
        <w:rPr>
          <w:rFonts w:ascii="Xerox Sans Light" w:hAnsi="Xerox Sans Light"/>
          <w:b/>
          <w:bCs/>
          <w:color w:val="34BCBA"/>
          <w:sz w:val="30"/>
        </w:rPr>
      </w:pPr>
      <w:r w:rsidRPr="00076FB7">
        <w:rPr>
          <w:rFonts w:ascii="Xerox Sans Light" w:hAnsi="Xerox Sans Light"/>
          <w:b/>
          <w:bCs/>
          <w:color w:val="34BCBA"/>
          <w:sz w:val="30"/>
        </w:rPr>
        <w:t>Procedure 2: Enter Transaction into Omnicaid</w:t>
      </w:r>
    </w:p>
    <w:p w:rsidR="00076FB7" w:rsidRPr="00076FB7" w:rsidRDefault="00076FB7" w:rsidP="00076FB7">
      <w:pPr>
        <w:ind w:left="360"/>
        <w:rPr>
          <w:rFonts w:ascii="Times New Roman" w:hAnsi="Times New Roman" w:cs="Times New Roman"/>
          <w:b/>
          <w:bCs/>
        </w:rPr>
      </w:pPr>
    </w:p>
    <w:p w:rsidR="00076FB7" w:rsidRPr="00982F77" w:rsidRDefault="00076FB7" w:rsidP="004E7981">
      <w:pPr>
        <w:numPr>
          <w:ilvl w:val="0"/>
          <w:numId w:val="42"/>
        </w:numPr>
        <w:rPr>
          <w:rFonts w:ascii="Times New Roman" w:hAnsi="Times New Roman" w:cs="Times New Roman"/>
        </w:rPr>
      </w:pPr>
      <w:r w:rsidRPr="00982F77">
        <w:rPr>
          <w:rFonts w:ascii="Times New Roman" w:hAnsi="Times New Roman" w:cs="Times New Roman"/>
        </w:rPr>
        <w:t xml:space="preserve">Follow instructions in Activity </w:t>
      </w:r>
      <w:r w:rsidR="00982F77" w:rsidRPr="00982F77">
        <w:rPr>
          <w:rFonts w:ascii="Times New Roman" w:hAnsi="Times New Roman" w:cs="Times New Roman"/>
        </w:rPr>
        <w:t>5,</w:t>
      </w:r>
      <w:r w:rsidR="00982F77">
        <w:rPr>
          <w:rFonts w:ascii="Times New Roman" w:hAnsi="Times New Roman" w:cs="Times New Roman"/>
        </w:rPr>
        <w:t xml:space="preserve"> </w:t>
      </w:r>
      <w:r w:rsidR="00982F77" w:rsidRPr="00982F77">
        <w:rPr>
          <w:rFonts w:ascii="Times New Roman" w:hAnsi="Times New Roman" w:cs="Times New Roman"/>
        </w:rPr>
        <w:t>6,</w:t>
      </w:r>
      <w:r w:rsidR="00982F77">
        <w:rPr>
          <w:rFonts w:ascii="Times New Roman" w:hAnsi="Times New Roman" w:cs="Times New Roman"/>
        </w:rPr>
        <w:t xml:space="preserve"> </w:t>
      </w:r>
      <w:r w:rsidR="00982F77" w:rsidRPr="00982F77">
        <w:rPr>
          <w:rFonts w:ascii="Times New Roman" w:hAnsi="Times New Roman" w:cs="Times New Roman"/>
        </w:rPr>
        <w:t>&amp; 7</w:t>
      </w:r>
      <w:r w:rsidR="00982F77">
        <w:rPr>
          <w:rFonts w:ascii="Times New Roman" w:hAnsi="Times New Roman" w:cs="Times New Roman"/>
        </w:rPr>
        <w:t>,</w:t>
      </w:r>
      <w:r w:rsidR="00982F77" w:rsidRPr="00982F77">
        <w:rPr>
          <w:rFonts w:ascii="Times New Roman" w:hAnsi="Times New Roman" w:cs="Times New Roman"/>
        </w:rPr>
        <w:t xml:space="preserve"> as applicable.</w:t>
      </w:r>
    </w:p>
    <w:p w:rsidR="00076FB7" w:rsidRDefault="00076FB7" w:rsidP="00076FB7">
      <w:pPr>
        <w:pStyle w:val="BodyTextIndent3"/>
        <w:rPr>
          <w:b/>
          <w:bCs/>
        </w:rPr>
      </w:pPr>
    </w:p>
    <w:p w:rsidR="00076FB7" w:rsidRPr="006617BE" w:rsidRDefault="00076FB7" w:rsidP="006617BE">
      <w:pPr>
        <w:pStyle w:val="Header"/>
        <w:tabs>
          <w:tab w:val="left" w:pos="720"/>
        </w:tabs>
        <w:rPr>
          <w:sz w:val="24"/>
        </w:rPr>
      </w:pPr>
    </w:p>
    <w:p w:rsidR="006617BE" w:rsidRDefault="006617BE" w:rsidP="006617BE"/>
    <w:p w:rsidR="00076FB7" w:rsidRDefault="00076FB7" w:rsidP="006617BE"/>
    <w:p w:rsidR="00982F77" w:rsidRDefault="00982F77" w:rsidP="006617BE"/>
    <w:p w:rsidR="00982F77" w:rsidRDefault="00982F77" w:rsidP="006617BE"/>
    <w:p w:rsidR="00982F77" w:rsidRDefault="00982F77" w:rsidP="006617BE"/>
    <w:p w:rsidR="00982F77" w:rsidRDefault="00982F77" w:rsidP="006617BE"/>
    <w:p w:rsidR="00076FB7" w:rsidRDefault="00076FB7" w:rsidP="006617BE"/>
    <w:p w:rsidR="00076FB7" w:rsidRDefault="00076FB7" w:rsidP="006617BE"/>
    <w:p w:rsidR="00076FB7" w:rsidRDefault="00076FB7" w:rsidP="006617BE"/>
    <w:p w:rsidR="00076FB7" w:rsidRDefault="00076FB7" w:rsidP="006617BE"/>
    <w:p w:rsidR="00076FB7" w:rsidRDefault="00076FB7" w:rsidP="006617BE"/>
    <w:p w:rsidR="00076FB7" w:rsidRDefault="00076FB7" w:rsidP="00076FB7">
      <w:pPr>
        <w:pStyle w:val="Heading1"/>
        <w:rPr>
          <w:rFonts w:asciiTheme="minorHAnsi" w:hAnsiTheme="minorHAnsi" w:cstheme="minorHAnsi"/>
          <w:b/>
          <w:sz w:val="32"/>
          <w:szCs w:val="32"/>
        </w:rPr>
      </w:pPr>
      <w:r w:rsidRPr="00150126">
        <w:rPr>
          <w:rFonts w:asciiTheme="minorHAnsi" w:hAnsiTheme="minorHAnsi" w:cstheme="minorHAnsi"/>
          <w:b/>
          <w:sz w:val="32"/>
          <w:szCs w:val="32"/>
        </w:rPr>
        <w:t>Activity #1</w:t>
      </w:r>
      <w:r>
        <w:rPr>
          <w:rFonts w:asciiTheme="minorHAnsi" w:hAnsiTheme="minorHAnsi" w:cstheme="minorHAnsi"/>
          <w:b/>
          <w:sz w:val="32"/>
          <w:szCs w:val="32"/>
        </w:rPr>
        <w:t>8</w:t>
      </w:r>
      <w:r w:rsidRPr="00150126">
        <w:rPr>
          <w:rFonts w:asciiTheme="minorHAnsi" w:hAnsiTheme="minorHAnsi" w:cstheme="minorHAnsi"/>
          <w:b/>
          <w:sz w:val="32"/>
          <w:szCs w:val="32"/>
        </w:rPr>
        <w:t>:</w:t>
      </w:r>
    </w:p>
    <w:p w:rsidR="00076FB7" w:rsidRDefault="00076FB7" w:rsidP="00076FB7">
      <w:pPr>
        <w:pStyle w:val="Heading1"/>
        <w:rPr>
          <w:rFonts w:asciiTheme="minorHAnsi" w:hAnsiTheme="minorHAnsi" w:cstheme="minorHAnsi"/>
        </w:rPr>
      </w:pPr>
      <w:r w:rsidRPr="00076FB7">
        <w:rPr>
          <w:rFonts w:asciiTheme="minorHAnsi" w:hAnsiTheme="minorHAnsi" w:cstheme="minorHAnsi"/>
        </w:rPr>
        <w:t>Prepare Void Adjustment Batches</w:t>
      </w:r>
    </w:p>
    <w:p w:rsidR="00076FB7" w:rsidRDefault="00076FB7" w:rsidP="00076FB7">
      <w:pPr>
        <w:rPr>
          <w:rFonts w:ascii="Xerox Sans Light" w:hAnsi="Xerox Sans Light"/>
          <w:color w:val="34BCBA"/>
          <w:sz w:val="48"/>
        </w:rPr>
      </w:pPr>
      <w:r w:rsidRPr="00645234">
        <w:rPr>
          <w:rFonts w:ascii="Xerox Sans Light" w:hAnsi="Xerox Sans Light"/>
          <w:color w:val="34BCBA"/>
          <w:sz w:val="48"/>
        </w:rPr>
        <w:t>Description / Purpose</w:t>
      </w:r>
    </w:p>
    <w:p w:rsidR="003B2D60" w:rsidRDefault="00F50988" w:rsidP="00F50988">
      <w:r w:rsidRPr="00F50988">
        <w:t xml:space="preserve">Before adjustments or voids can be entered in OmniCaid they must be batched.  A batch is a group of no more than 50 adjustments or voids.  The batch is prepared by the Financial Unit and forwarded to Claims Processing Unit to be </w:t>
      </w:r>
      <w:r w:rsidR="003B2D60" w:rsidRPr="003B2D60">
        <w:t>imaged</w:t>
      </w:r>
      <w:r w:rsidRPr="00982F77">
        <w:rPr>
          <w:color w:val="FF0000"/>
        </w:rPr>
        <w:t>.</w:t>
      </w:r>
      <w:r w:rsidRPr="00F50988">
        <w:t xml:space="preserve">  The purpose of </w:t>
      </w:r>
      <w:r w:rsidR="003B2D60" w:rsidRPr="003B2D60">
        <w:t>imag</w:t>
      </w:r>
      <w:r w:rsidRPr="003B2D60">
        <w:t>ing</w:t>
      </w:r>
      <w:r w:rsidRPr="00F50988">
        <w:t xml:space="preserve"> </w:t>
      </w:r>
      <w:r w:rsidR="00982F77">
        <w:t>is to assign each</w:t>
      </w:r>
      <w:r w:rsidRPr="00F50988">
        <w:t xml:space="preserve"> adjustment or void a unique </w:t>
      </w:r>
      <w:r w:rsidR="003B2D60">
        <w:t>transaction control number (</w:t>
      </w:r>
      <w:r w:rsidRPr="00F50988">
        <w:t>TCN</w:t>
      </w:r>
      <w:r w:rsidR="003B2D60">
        <w:t>)</w:t>
      </w:r>
      <w:r w:rsidRPr="00F50988">
        <w:t xml:space="preserve">.  </w:t>
      </w:r>
    </w:p>
    <w:p w:rsidR="00F50988" w:rsidRDefault="00F50988" w:rsidP="00F50988">
      <w:pPr>
        <w:rPr>
          <w:rFonts w:ascii="Xerox Sans Light" w:hAnsi="Xerox Sans Light"/>
          <w:color w:val="34BCBA"/>
          <w:sz w:val="48"/>
        </w:rPr>
      </w:pPr>
      <w:r w:rsidRPr="00645234">
        <w:rPr>
          <w:rFonts w:ascii="Xerox Sans Light" w:hAnsi="Xerox Sans Light"/>
          <w:color w:val="34BCBA"/>
          <w:sz w:val="48"/>
        </w:rPr>
        <w:t>Steps</w:t>
      </w:r>
    </w:p>
    <w:p w:rsidR="00F50988" w:rsidRDefault="00F50988" w:rsidP="00F50988">
      <w:pPr>
        <w:rPr>
          <w:rFonts w:ascii="Xerox Sans Light" w:hAnsi="Xerox Sans Light"/>
          <w:b/>
          <w:bCs/>
          <w:color w:val="34BCBA"/>
          <w:sz w:val="30"/>
        </w:rPr>
      </w:pPr>
    </w:p>
    <w:p w:rsidR="00F50988" w:rsidRDefault="00F50988" w:rsidP="00F50988">
      <w:pPr>
        <w:rPr>
          <w:rFonts w:ascii="Xerox Sans Light" w:hAnsi="Xerox Sans Light"/>
          <w:b/>
          <w:bCs/>
          <w:color w:val="34BCBA"/>
          <w:sz w:val="30"/>
        </w:rPr>
      </w:pPr>
      <w:r w:rsidRPr="009574CF">
        <w:rPr>
          <w:rFonts w:ascii="Xerox Sans Light" w:hAnsi="Xerox Sans Light"/>
          <w:b/>
          <w:bCs/>
          <w:color w:val="34BCBA"/>
          <w:sz w:val="30"/>
        </w:rPr>
        <w:t xml:space="preserve">Procedure 1:  </w:t>
      </w:r>
      <w:r w:rsidRPr="00F50988">
        <w:rPr>
          <w:rFonts w:ascii="Xerox Sans Light" w:hAnsi="Xerox Sans Light"/>
          <w:b/>
          <w:bCs/>
          <w:color w:val="34BCBA"/>
          <w:sz w:val="30"/>
        </w:rPr>
        <w:t>Prepare Adjustments and Voids for Batching</w:t>
      </w:r>
    </w:p>
    <w:p w:rsidR="00F50988" w:rsidRDefault="00F50988" w:rsidP="00F50988">
      <w:pPr>
        <w:rPr>
          <w:rFonts w:ascii="Xerox Sans Light" w:hAnsi="Xerox Sans Light"/>
          <w:b/>
          <w:bCs/>
          <w:color w:val="34BCBA"/>
          <w:sz w:val="30"/>
        </w:rPr>
      </w:pPr>
    </w:p>
    <w:p w:rsidR="00F50988" w:rsidRPr="00F50988" w:rsidRDefault="00F50988" w:rsidP="00F50988">
      <w:pPr>
        <w:pStyle w:val="BodyTextIndent3"/>
        <w:rPr>
          <w:b/>
          <w:sz w:val="24"/>
          <w:szCs w:val="24"/>
          <w:u w:val="single"/>
        </w:rPr>
      </w:pPr>
      <w:r w:rsidRPr="00F50988">
        <w:rPr>
          <w:b/>
          <w:sz w:val="24"/>
          <w:szCs w:val="24"/>
          <w:u w:val="single"/>
        </w:rPr>
        <w:t>Financial Specialist</w:t>
      </w:r>
    </w:p>
    <w:p w:rsidR="00F50988" w:rsidRPr="00F50988" w:rsidRDefault="00F50988" w:rsidP="00F50988">
      <w:pPr>
        <w:pStyle w:val="BodyTextIndent3"/>
        <w:rPr>
          <w:sz w:val="24"/>
          <w:szCs w:val="24"/>
          <w:u w:val="single"/>
        </w:rPr>
      </w:pPr>
    </w:p>
    <w:p w:rsidR="00F50988" w:rsidRPr="00F50988" w:rsidRDefault="00F50988" w:rsidP="004E7981">
      <w:pPr>
        <w:pStyle w:val="BodyTextIndent3"/>
        <w:numPr>
          <w:ilvl w:val="0"/>
          <w:numId w:val="43"/>
        </w:numPr>
        <w:spacing w:after="0"/>
        <w:rPr>
          <w:sz w:val="24"/>
          <w:szCs w:val="24"/>
        </w:rPr>
      </w:pPr>
      <w:r w:rsidRPr="00F50988">
        <w:rPr>
          <w:sz w:val="24"/>
          <w:szCs w:val="24"/>
        </w:rPr>
        <w:t>Separate adjustments and voids into two groups to be batched separately.</w:t>
      </w:r>
    </w:p>
    <w:p w:rsidR="00F50988" w:rsidRPr="00F50988" w:rsidRDefault="00F50988" w:rsidP="004E7981">
      <w:pPr>
        <w:pStyle w:val="BodyTextIndent3"/>
        <w:numPr>
          <w:ilvl w:val="0"/>
          <w:numId w:val="43"/>
        </w:numPr>
        <w:spacing w:after="0"/>
        <w:rPr>
          <w:sz w:val="24"/>
          <w:szCs w:val="24"/>
        </w:rPr>
      </w:pPr>
      <w:r w:rsidRPr="00F50988">
        <w:rPr>
          <w:sz w:val="24"/>
          <w:szCs w:val="24"/>
        </w:rPr>
        <w:t>A batch cannot exceed 50 adjustments or voids.</w:t>
      </w:r>
    </w:p>
    <w:p w:rsidR="00F50988" w:rsidRDefault="00F50988" w:rsidP="00F50988">
      <w:pPr>
        <w:rPr>
          <w:rFonts w:ascii="Xerox Sans Light" w:hAnsi="Xerox Sans Light"/>
          <w:b/>
          <w:bCs/>
          <w:color w:val="34BCBA"/>
          <w:sz w:val="30"/>
        </w:rPr>
      </w:pPr>
    </w:p>
    <w:p w:rsidR="00F50988" w:rsidRPr="00F50988" w:rsidRDefault="00F50988" w:rsidP="00F50988">
      <w:pPr>
        <w:rPr>
          <w:rFonts w:ascii="Xerox Sans Light" w:hAnsi="Xerox Sans Light"/>
          <w:b/>
          <w:bCs/>
          <w:color w:val="34BCBA"/>
          <w:sz w:val="30"/>
        </w:rPr>
      </w:pPr>
      <w:r w:rsidRPr="00F50988">
        <w:rPr>
          <w:rFonts w:ascii="Xerox Sans Light" w:hAnsi="Xerox Sans Light"/>
          <w:b/>
          <w:bCs/>
          <w:color w:val="34BCBA"/>
          <w:sz w:val="30"/>
        </w:rPr>
        <w:t>Procedure 2:  Complete Batch Cover Sheet</w:t>
      </w:r>
    </w:p>
    <w:p w:rsidR="00F50988" w:rsidRDefault="00F50988" w:rsidP="00F50988">
      <w:pPr>
        <w:pStyle w:val="BodyTextIndent3"/>
        <w:rPr>
          <w:b/>
          <w:bCs/>
        </w:rPr>
      </w:pPr>
    </w:p>
    <w:p w:rsidR="00F50988" w:rsidRPr="00F50988" w:rsidRDefault="00F50988" w:rsidP="00F50988">
      <w:pPr>
        <w:pStyle w:val="BodyTextIndent3"/>
        <w:rPr>
          <w:b/>
          <w:sz w:val="24"/>
          <w:szCs w:val="24"/>
          <w:u w:val="single"/>
        </w:rPr>
      </w:pPr>
      <w:r w:rsidRPr="00F50988">
        <w:rPr>
          <w:b/>
          <w:sz w:val="24"/>
          <w:szCs w:val="24"/>
          <w:u w:val="single"/>
        </w:rPr>
        <w:t>Financial Specialist</w:t>
      </w:r>
    </w:p>
    <w:p w:rsidR="00F50988" w:rsidRDefault="00F50988" w:rsidP="00F50988">
      <w:pPr>
        <w:pStyle w:val="BodyTextIndent3"/>
        <w:rPr>
          <w:u w:val="single"/>
        </w:rPr>
      </w:pPr>
    </w:p>
    <w:p w:rsidR="00F50988" w:rsidRPr="00F50988" w:rsidRDefault="00F50988" w:rsidP="004E7981">
      <w:pPr>
        <w:pStyle w:val="BodyTextIndent3"/>
        <w:numPr>
          <w:ilvl w:val="0"/>
          <w:numId w:val="44"/>
        </w:numPr>
        <w:spacing w:after="0"/>
        <w:rPr>
          <w:sz w:val="24"/>
          <w:szCs w:val="24"/>
        </w:rPr>
      </w:pPr>
      <w:r w:rsidRPr="00F50988">
        <w:rPr>
          <w:sz w:val="24"/>
          <w:szCs w:val="24"/>
        </w:rPr>
        <w:t xml:space="preserve">Complete a BATCH COVER SHEET </w:t>
      </w:r>
      <w:r w:rsidRPr="000163A0">
        <w:rPr>
          <w:sz w:val="24"/>
          <w:szCs w:val="24"/>
        </w:rPr>
        <w:t>(Figure 1)</w:t>
      </w:r>
      <w:r w:rsidRPr="00F50988">
        <w:rPr>
          <w:sz w:val="24"/>
          <w:szCs w:val="24"/>
        </w:rPr>
        <w:t xml:space="preserve"> for each group of 50.</w:t>
      </w:r>
    </w:p>
    <w:p w:rsidR="00F50988" w:rsidRPr="00F50988" w:rsidRDefault="00F50988" w:rsidP="004E7981">
      <w:pPr>
        <w:pStyle w:val="BodyTextIndent3"/>
        <w:numPr>
          <w:ilvl w:val="0"/>
          <w:numId w:val="44"/>
        </w:numPr>
        <w:spacing w:after="0"/>
        <w:rPr>
          <w:sz w:val="24"/>
          <w:szCs w:val="24"/>
        </w:rPr>
      </w:pPr>
      <w:r w:rsidRPr="00F50988">
        <w:rPr>
          <w:sz w:val="24"/>
          <w:szCs w:val="24"/>
        </w:rPr>
        <w:t xml:space="preserve">Enter the number of documents, the medium (always 8), the batch julian date and the batch number.  The range of batch numbers for financial is </w:t>
      </w:r>
      <w:r w:rsidR="000163A0">
        <w:rPr>
          <w:sz w:val="24"/>
          <w:szCs w:val="24"/>
        </w:rPr>
        <w:t>700</w:t>
      </w:r>
      <w:r w:rsidRPr="00F50988">
        <w:rPr>
          <w:sz w:val="24"/>
          <w:szCs w:val="24"/>
        </w:rPr>
        <w:t xml:space="preserve"> thru </w:t>
      </w:r>
      <w:r w:rsidR="000163A0">
        <w:rPr>
          <w:sz w:val="24"/>
          <w:szCs w:val="24"/>
        </w:rPr>
        <w:t>775</w:t>
      </w:r>
      <w:r w:rsidRPr="00F50988">
        <w:rPr>
          <w:sz w:val="24"/>
          <w:szCs w:val="24"/>
        </w:rPr>
        <w:t xml:space="preserve">.  The first batch would be </w:t>
      </w:r>
      <w:r w:rsidR="000163A0">
        <w:rPr>
          <w:sz w:val="24"/>
          <w:szCs w:val="24"/>
        </w:rPr>
        <w:t>700</w:t>
      </w:r>
      <w:r w:rsidRPr="00F50988">
        <w:rPr>
          <w:sz w:val="24"/>
          <w:szCs w:val="24"/>
        </w:rPr>
        <w:t xml:space="preserve"> the second batch </w:t>
      </w:r>
      <w:r w:rsidR="000163A0">
        <w:rPr>
          <w:sz w:val="24"/>
          <w:szCs w:val="24"/>
        </w:rPr>
        <w:t>701</w:t>
      </w:r>
      <w:r w:rsidRPr="00F50988">
        <w:rPr>
          <w:sz w:val="24"/>
          <w:szCs w:val="24"/>
        </w:rPr>
        <w:t xml:space="preserve"> etc.</w:t>
      </w:r>
    </w:p>
    <w:p w:rsidR="00F50988" w:rsidRPr="00F50988" w:rsidRDefault="00F50988" w:rsidP="004E7981">
      <w:pPr>
        <w:pStyle w:val="BodyTextIndent3"/>
        <w:numPr>
          <w:ilvl w:val="0"/>
          <w:numId w:val="44"/>
        </w:numPr>
        <w:spacing w:after="0"/>
        <w:rPr>
          <w:sz w:val="24"/>
          <w:szCs w:val="24"/>
        </w:rPr>
      </w:pPr>
      <w:r w:rsidRPr="00F50988">
        <w:rPr>
          <w:sz w:val="24"/>
          <w:szCs w:val="24"/>
        </w:rPr>
        <w:t>Enter your name and special instructions if appropriate.</w:t>
      </w:r>
    </w:p>
    <w:p w:rsidR="00F50988" w:rsidRPr="00F50988" w:rsidRDefault="00F50988" w:rsidP="004E7981">
      <w:pPr>
        <w:pStyle w:val="BodyTextIndent3"/>
        <w:numPr>
          <w:ilvl w:val="0"/>
          <w:numId w:val="44"/>
        </w:numPr>
        <w:spacing w:after="0"/>
        <w:rPr>
          <w:sz w:val="24"/>
          <w:szCs w:val="24"/>
        </w:rPr>
      </w:pPr>
      <w:r w:rsidRPr="00F50988">
        <w:rPr>
          <w:sz w:val="24"/>
          <w:szCs w:val="24"/>
        </w:rPr>
        <w:t xml:space="preserve">Forward batches to the </w:t>
      </w:r>
      <w:r w:rsidR="003B2D60">
        <w:rPr>
          <w:sz w:val="24"/>
          <w:szCs w:val="24"/>
        </w:rPr>
        <w:t>scanning</w:t>
      </w:r>
      <w:r w:rsidRPr="00F50988">
        <w:rPr>
          <w:sz w:val="24"/>
          <w:szCs w:val="24"/>
        </w:rPr>
        <w:t xml:space="preserve"> room.  </w:t>
      </w:r>
      <w:r w:rsidR="003B2D60" w:rsidRPr="003B2D60">
        <w:rPr>
          <w:sz w:val="24"/>
          <w:szCs w:val="24"/>
        </w:rPr>
        <w:t xml:space="preserve">The batch is prepared by the Financial Unit and forwarded to Claims Processing Unit to be imaged.  The purpose of imaging is to assign each adjustment or void a unique transaction control number (TCN).  </w:t>
      </w:r>
    </w:p>
    <w:p w:rsidR="00F50988" w:rsidRPr="00F50988" w:rsidRDefault="00F50988" w:rsidP="004E7981">
      <w:pPr>
        <w:pStyle w:val="BodyTextIndent3"/>
        <w:numPr>
          <w:ilvl w:val="0"/>
          <w:numId w:val="44"/>
        </w:numPr>
        <w:spacing w:after="0"/>
        <w:rPr>
          <w:sz w:val="24"/>
          <w:szCs w:val="24"/>
        </w:rPr>
      </w:pPr>
      <w:r w:rsidRPr="00F50988">
        <w:rPr>
          <w:sz w:val="24"/>
          <w:szCs w:val="24"/>
        </w:rPr>
        <w:t xml:space="preserve">After batches have been </w:t>
      </w:r>
      <w:r w:rsidR="003B2D60">
        <w:rPr>
          <w:sz w:val="24"/>
          <w:szCs w:val="24"/>
        </w:rPr>
        <w:t>scanned</w:t>
      </w:r>
      <w:r w:rsidRPr="00F50988">
        <w:rPr>
          <w:sz w:val="24"/>
          <w:szCs w:val="24"/>
        </w:rPr>
        <w:t xml:space="preserve"> they will be forwarded to Claims Resolution Unit for exam entry.       </w:t>
      </w:r>
    </w:p>
    <w:p w:rsidR="00F50988" w:rsidRPr="00F50988" w:rsidRDefault="00F50988" w:rsidP="00F50988">
      <w:pPr>
        <w:pStyle w:val="BodyTextIndent3"/>
        <w:rPr>
          <w:sz w:val="24"/>
          <w:szCs w:val="24"/>
        </w:rPr>
      </w:pPr>
    </w:p>
    <w:p w:rsidR="00F50988" w:rsidRPr="00F50988" w:rsidRDefault="00F50988" w:rsidP="00F50988">
      <w:pPr>
        <w:pStyle w:val="BodyTextIndent3"/>
        <w:rPr>
          <w:b/>
        </w:rPr>
      </w:pPr>
      <w:r w:rsidRPr="00F50988">
        <w:rPr>
          <w:b/>
          <w:sz w:val="24"/>
          <w:szCs w:val="24"/>
        </w:rPr>
        <w:t>NOTE:  IT IS VERY IMPORTANT  TO INDICATE ON THE BATCH COVER SHEET THAT THESE ARE FINANCIAL  TRANSACTIONS AND THEY MUST BE ENTERED AS HISTORY ONLY.  IT IS EVEN A GOOD IDEA TO PUT A FIRST SHEET INSIDE THE BATCH INDICATING IT IS HISTORY ONLY.</w:t>
      </w:r>
      <w:r w:rsidRPr="00F50988">
        <w:rPr>
          <w:b/>
          <w:bCs/>
        </w:rPr>
        <w:t xml:space="preserve"> </w:t>
      </w:r>
      <w:r w:rsidRPr="00F50988">
        <w:rPr>
          <w:b/>
        </w:rPr>
        <w:t xml:space="preserve">                                     </w:t>
      </w:r>
    </w:p>
    <w:p w:rsidR="00F50988" w:rsidRPr="00F50988" w:rsidRDefault="00F50988" w:rsidP="00F50988"/>
    <w:p w:rsidR="000163A0" w:rsidRDefault="000163A0" w:rsidP="000163A0">
      <w:pPr>
        <w:jc w:val="center"/>
        <w:rPr>
          <w:noProof/>
        </w:rPr>
      </w:pPr>
      <w:r>
        <w:rPr>
          <w:noProof/>
        </w:rPr>
        <w:t>Figue 1</w:t>
      </w:r>
    </w:p>
    <w:p w:rsidR="000163A0" w:rsidRDefault="00CF1D72" w:rsidP="006617BE">
      <w:pPr>
        <w:rPr>
          <w:noProof/>
        </w:rPr>
      </w:pPr>
      <w:r>
        <w:rPr>
          <w:rFonts w:ascii="Arial" w:hAnsi="Arial"/>
          <w:noProof/>
          <w:color w:val="002060"/>
          <w:sz w:val="18"/>
          <w:szCs w:val="18"/>
        </w:rPr>
        <w:drawing>
          <wp:inline distT="0" distB="0" distL="0" distR="0" wp14:anchorId="20E0CC7A" wp14:editId="6B11201C">
            <wp:extent cx="1496060" cy="374015"/>
            <wp:effectExtent l="0" t="0" r="8890" b="6985"/>
            <wp:docPr id="68" name="Picture 68"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96060" cy="374015"/>
                    </a:xfrm>
                    <a:prstGeom prst="rect">
                      <a:avLst/>
                    </a:prstGeom>
                    <a:noFill/>
                    <a:ln>
                      <a:noFill/>
                    </a:ln>
                  </pic:spPr>
                </pic:pic>
              </a:graphicData>
            </a:graphic>
          </wp:inline>
        </w:drawing>
      </w:r>
    </w:p>
    <w:p w:rsidR="00076FB7" w:rsidRDefault="00CF1D72" w:rsidP="006617BE">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5715</wp:posOffset>
                </wp:positionV>
                <wp:extent cx="1306195" cy="593725"/>
                <wp:effectExtent l="0" t="0" r="8255" b="0"/>
                <wp:wrapNone/>
                <wp:docPr id="67" name="Rectangle 67"/>
                <wp:cNvGraphicFramePr/>
                <a:graphic xmlns:a="http://schemas.openxmlformats.org/drawingml/2006/main">
                  <a:graphicData uri="http://schemas.microsoft.com/office/word/2010/wordprocessingShape">
                    <wps:wsp>
                      <wps:cNvSpPr/>
                      <wps:spPr>
                        <a:xfrm>
                          <a:off x="0" y="0"/>
                          <a:ext cx="130619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73865" id="Rectangle 67" o:spid="_x0000_s1026" style="position:absolute;margin-left:0;margin-top:.45pt;width:102.85pt;height:4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9glAIAAIYFAAAOAAAAZHJzL2Uyb0RvYy54bWysVEtv2zAMvg/YfxB0X22nS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" fillcolor="white [3212]" stroked="f" strokeweight="2pt"/>
            </w:pict>
          </mc:Fallback>
        </mc:AlternateContent>
      </w:r>
      <w:r w:rsidR="000163A0">
        <w:rPr>
          <w:noProof/>
        </w:rPr>
        <w:drawing>
          <wp:inline distT="0" distB="0" distL="0" distR="0" wp14:anchorId="44DCC95F" wp14:editId="65261295">
            <wp:extent cx="6240627" cy="48615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443" t="18925" r="16047" b="5966"/>
                    <a:stretch/>
                  </pic:blipFill>
                  <pic:spPr bwMode="auto">
                    <a:xfrm>
                      <a:off x="0" y="0"/>
                      <a:ext cx="6248638" cy="4867801"/>
                    </a:xfrm>
                    <a:prstGeom prst="rect">
                      <a:avLst/>
                    </a:prstGeom>
                    <a:ln>
                      <a:noFill/>
                    </a:ln>
                    <a:extLst>
                      <a:ext uri="{53640926-AAD7-44D8-BBD7-CCE9431645EC}">
                        <a14:shadowObscured xmlns:a14="http://schemas.microsoft.com/office/drawing/2010/main"/>
                      </a:ext>
                    </a:extLst>
                  </pic:spPr>
                </pic:pic>
              </a:graphicData>
            </a:graphic>
          </wp:inline>
        </w:drawing>
      </w: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CF1D72" w:rsidP="005A127C">
      <w:pPr>
        <w:pStyle w:val="Heading1"/>
        <w:rPr>
          <w:rFonts w:asciiTheme="minorHAnsi" w:hAnsiTheme="minorHAnsi" w:cstheme="minorHAnsi"/>
          <w:b/>
          <w:sz w:val="32"/>
          <w:szCs w:val="32"/>
        </w:rPr>
      </w:pPr>
      <w:r>
        <w:rPr>
          <w:rFonts w:asciiTheme="minorHAnsi" w:hAnsiTheme="minorHAnsi" w:cstheme="minorHAnsi"/>
          <w:b/>
          <w:sz w:val="32"/>
          <w:szCs w:val="32"/>
        </w:rPr>
        <w:t xml:space="preserve"> </w:t>
      </w: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0163A0" w:rsidRDefault="000163A0" w:rsidP="005A127C">
      <w:pPr>
        <w:pStyle w:val="Heading1"/>
        <w:rPr>
          <w:rFonts w:asciiTheme="minorHAnsi" w:hAnsiTheme="minorHAnsi" w:cstheme="minorHAnsi"/>
          <w:b/>
          <w:sz w:val="32"/>
          <w:szCs w:val="32"/>
        </w:rPr>
      </w:pPr>
    </w:p>
    <w:p w:rsidR="005A127C" w:rsidRDefault="00F50988" w:rsidP="005A127C">
      <w:pPr>
        <w:pStyle w:val="Heading1"/>
        <w:rPr>
          <w:rFonts w:asciiTheme="minorHAnsi" w:hAnsiTheme="minorHAnsi" w:cstheme="minorHAnsi"/>
          <w:b/>
          <w:sz w:val="32"/>
          <w:szCs w:val="32"/>
        </w:rPr>
      </w:pPr>
      <w:r w:rsidRPr="00150126">
        <w:rPr>
          <w:rFonts w:asciiTheme="minorHAnsi" w:hAnsiTheme="minorHAnsi" w:cstheme="minorHAnsi"/>
          <w:b/>
          <w:sz w:val="32"/>
          <w:szCs w:val="32"/>
        </w:rPr>
        <w:t>Activity #</w:t>
      </w:r>
      <w:r w:rsidR="005A127C">
        <w:rPr>
          <w:rFonts w:asciiTheme="minorHAnsi" w:hAnsiTheme="minorHAnsi" w:cstheme="minorHAnsi"/>
          <w:b/>
          <w:sz w:val="32"/>
          <w:szCs w:val="32"/>
        </w:rPr>
        <w:t>19</w:t>
      </w:r>
      <w:r w:rsidRPr="00150126">
        <w:rPr>
          <w:rFonts w:asciiTheme="minorHAnsi" w:hAnsiTheme="minorHAnsi" w:cstheme="minorHAnsi"/>
          <w:b/>
          <w:sz w:val="32"/>
          <w:szCs w:val="32"/>
        </w:rPr>
        <w:t>:</w:t>
      </w:r>
    </w:p>
    <w:p w:rsidR="005A127C" w:rsidRDefault="005A127C" w:rsidP="005A127C">
      <w:pPr>
        <w:pStyle w:val="Heading1"/>
        <w:rPr>
          <w:rFonts w:asciiTheme="minorHAnsi" w:hAnsiTheme="minorHAnsi" w:cstheme="minorHAnsi"/>
        </w:rPr>
      </w:pPr>
      <w:r w:rsidRPr="005A127C">
        <w:rPr>
          <w:rFonts w:asciiTheme="minorHAnsi" w:hAnsiTheme="minorHAnsi" w:cstheme="minorHAnsi"/>
        </w:rPr>
        <w:t>Securing Postage For Client Mailings</w:t>
      </w:r>
    </w:p>
    <w:p w:rsidR="005A127C" w:rsidRDefault="005A127C" w:rsidP="005A127C">
      <w:pPr>
        <w:pStyle w:val="Heading1"/>
        <w:rPr>
          <w:rFonts w:asciiTheme="minorHAnsi" w:hAnsiTheme="minorHAnsi" w:cstheme="minorHAnsi"/>
        </w:rPr>
      </w:pPr>
    </w:p>
    <w:p w:rsidR="005A127C" w:rsidRDefault="00F50988" w:rsidP="005A127C">
      <w:pPr>
        <w:pStyle w:val="Heading1"/>
        <w:contextualSpacing w:val="0"/>
        <w:rPr>
          <w:sz w:val="48"/>
        </w:rPr>
      </w:pPr>
      <w:r w:rsidRPr="00645234">
        <w:rPr>
          <w:sz w:val="48"/>
        </w:rPr>
        <w:t>Description / Purpose</w:t>
      </w:r>
    </w:p>
    <w:p w:rsidR="005A127C" w:rsidRDefault="00CF1D72" w:rsidP="008A1F36">
      <w:r>
        <w:t>Conduent</w:t>
      </w:r>
      <w:r w:rsidR="005A127C" w:rsidRPr="005A127C">
        <w:t xml:space="preserve"> must provide postage, reimbursable by the state, for various program related mailings.  Adequate time must be allowed to acquire postage checks from </w:t>
      </w:r>
      <w:r>
        <w:t>Conduent</w:t>
      </w:r>
      <w:r w:rsidR="005A127C" w:rsidRPr="005A127C">
        <w:t xml:space="preserve">’ accounts payable system so that permit balances do not fall below levels that will cause delays in mailing any items.  Monitoring of permit balances, changes in mail volume and status of submitted check requests are keys to smooth operation of monthly mailing functions by the outside vendor(s). </w:t>
      </w:r>
    </w:p>
    <w:p w:rsidR="008A1F36" w:rsidRDefault="008A1F36" w:rsidP="008A1F36"/>
    <w:p w:rsidR="005A127C" w:rsidRDefault="005A127C" w:rsidP="005A127C">
      <w:pPr>
        <w:rPr>
          <w:rFonts w:ascii="Xerox Sans Light" w:hAnsi="Xerox Sans Light"/>
          <w:color w:val="34BCBA"/>
          <w:sz w:val="48"/>
        </w:rPr>
      </w:pPr>
      <w:r w:rsidRPr="00645234">
        <w:rPr>
          <w:rFonts w:ascii="Xerox Sans Light" w:hAnsi="Xerox Sans Light"/>
          <w:color w:val="34BCBA"/>
          <w:sz w:val="48"/>
        </w:rPr>
        <w:t>Steps</w:t>
      </w:r>
    </w:p>
    <w:p w:rsidR="005A127C" w:rsidRDefault="005A127C" w:rsidP="005A127C">
      <w:pPr>
        <w:rPr>
          <w:rFonts w:ascii="Xerox Sans Light" w:hAnsi="Xerox Sans Light"/>
          <w:b/>
          <w:bCs/>
          <w:color w:val="34BCBA"/>
          <w:sz w:val="30"/>
        </w:rPr>
      </w:pPr>
    </w:p>
    <w:p w:rsidR="005A127C" w:rsidRDefault="005A127C" w:rsidP="005A127C">
      <w:pPr>
        <w:rPr>
          <w:rFonts w:ascii="Xerox Sans Light" w:hAnsi="Xerox Sans Light"/>
          <w:b/>
          <w:bCs/>
          <w:color w:val="34BCBA"/>
          <w:sz w:val="30"/>
        </w:rPr>
      </w:pPr>
      <w:r>
        <w:rPr>
          <w:rFonts w:ascii="Xerox Sans Light" w:hAnsi="Xerox Sans Light"/>
          <w:b/>
          <w:bCs/>
          <w:color w:val="34BCBA"/>
          <w:sz w:val="30"/>
        </w:rPr>
        <w:t>General Information:</w:t>
      </w:r>
    </w:p>
    <w:p w:rsidR="005A127C" w:rsidRDefault="00CF1D72" w:rsidP="005A127C">
      <w:pPr>
        <w:ind w:left="360"/>
      </w:pPr>
      <w:r>
        <w:t>Conduent</w:t>
      </w:r>
      <w:r w:rsidR="005A127C">
        <w:t xml:space="preserve"> uses the corporate accounts payable system to periodically acquire postage checks made out to the United States Postal Service.  The checks are treated as prepaid (balance sheet level) expenses and only the actual postage used, based on monthly USPS postage reports, is shown as account level expenses for the respective month.</w:t>
      </w:r>
    </w:p>
    <w:p w:rsidR="005A127C" w:rsidRDefault="005A127C" w:rsidP="005A127C">
      <w:pPr>
        <w:ind w:left="360"/>
      </w:pPr>
    </w:p>
    <w:p w:rsidR="005A127C" w:rsidRDefault="005A127C" w:rsidP="005A127C">
      <w:pPr>
        <w:ind w:left="360"/>
      </w:pPr>
      <w:r>
        <w:t xml:space="preserve">Most of this postage is used by the mailing vendor charged with sending out monthly client notices for enrollments, reminders, notifications, confirmations, terminations and other notices.  Close communication with vendor is required to monitor quantities especially when changes impact volumes and postage requirements.  This postage </w:t>
      </w:r>
      <w:r w:rsidR="002735CF">
        <w:t xml:space="preserve">process </w:t>
      </w:r>
      <w:r>
        <w:t xml:space="preserve">is also used to </w:t>
      </w:r>
      <w:r w:rsidR="002735CF">
        <w:t>acquire postage for the</w:t>
      </w:r>
      <w:r>
        <w:t xml:space="preserve"> Business Reply Mail through a BRM account</w:t>
      </w:r>
      <w:r w:rsidR="002735CF">
        <w:t xml:space="preserve"> at the USPS</w:t>
      </w:r>
      <w:r>
        <w:t>.</w:t>
      </w:r>
    </w:p>
    <w:p w:rsidR="005A127C" w:rsidRDefault="005A127C" w:rsidP="004E7981">
      <w:pPr>
        <w:numPr>
          <w:ilvl w:val="0"/>
          <w:numId w:val="45"/>
        </w:numPr>
      </w:pPr>
      <w:r>
        <w:t>Determine pattern of postage use for each permit imprint</w:t>
      </w:r>
      <w:r w:rsidR="00444024">
        <w:t>,</w:t>
      </w:r>
      <w:r>
        <w:t xml:space="preserve"> business reply mail account</w:t>
      </w:r>
      <w:r w:rsidR="00444024">
        <w:t xml:space="preserve"> and vendor meters</w:t>
      </w:r>
      <w:r w:rsidR="002735CF">
        <w:t xml:space="preserve"> [</w:t>
      </w:r>
      <w:r w:rsidR="009A6F91">
        <w:t>current postage accounts</w:t>
      </w:r>
      <w:r w:rsidR="002735CF">
        <w:t xml:space="preserve"> include</w:t>
      </w:r>
      <w:r w:rsidR="009A6F91">
        <w:t>:</w:t>
      </w:r>
      <w:r>
        <w:t xml:space="preserve"> </w:t>
      </w:r>
      <w:r w:rsidR="00444024">
        <w:t>meters at vendor site</w:t>
      </w:r>
      <w:r w:rsidR="002735CF">
        <w:t xml:space="preserve"> -</w:t>
      </w:r>
      <w:r w:rsidR="009A6F91">
        <w:t xml:space="preserve"> Pos</w:t>
      </w:r>
      <w:r w:rsidR="002735CF">
        <w:t>tage by Phone account #47721733</w:t>
      </w:r>
      <w:r w:rsidR="00444024">
        <w:t xml:space="preserve">, </w:t>
      </w:r>
      <w:r>
        <w:t>P</w:t>
      </w:r>
      <w:r w:rsidR="00444024">
        <w:t xml:space="preserve">ermit </w:t>
      </w:r>
      <w:r>
        <w:t>I</w:t>
      </w:r>
      <w:r w:rsidR="00444024">
        <w:t>mprint</w:t>
      </w:r>
      <w:r>
        <w:t xml:space="preserve"> 1137</w:t>
      </w:r>
      <w:r w:rsidR="002735CF">
        <w:t xml:space="preserve"> used by mailing vendor when the indicia is preprinted on envelopes,</w:t>
      </w:r>
      <w:r>
        <w:t xml:space="preserve"> and BRM 5003</w:t>
      </w:r>
      <w:r w:rsidR="002735CF">
        <w:t xml:space="preserve"> for prepaid return envelopes]</w:t>
      </w:r>
      <w:r>
        <w:t xml:space="preserve"> by reviewing account activity reports provided monthly by the postal service</w:t>
      </w:r>
      <w:r w:rsidR="009A6F91">
        <w:t xml:space="preserve"> and the vendor for the</w:t>
      </w:r>
      <w:r w:rsidR="002735CF">
        <w:t>ir</w:t>
      </w:r>
      <w:r w:rsidR="009A6F91">
        <w:t xml:space="preserve"> meter activity</w:t>
      </w:r>
      <w:r>
        <w:t xml:space="preserve">.  </w:t>
      </w:r>
      <w:r w:rsidR="009A6F91">
        <w:t xml:space="preserve">The </w:t>
      </w:r>
      <w:r w:rsidR="00CF1D72">
        <w:t>Conduent</w:t>
      </w:r>
      <w:r w:rsidR="009A6F91">
        <w:t xml:space="preserve"> mailroom also uses meters for which they monitor and obtain postage.  </w:t>
      </w:r>
      <w:r>
        <w:t>Copies</w:t>
      </w:r>
      <w:r w:rsidR="009A6F91">
        <w:t xml:space="preserve"> of usage reports</w:t>
      </w:r>
      <w:r>
        <w:t xml:space="preserve"> are kept with each monthly state invoice as they are used to bill the state for postage used.</w:t>
      </w:r>
    </w:p>
    <w:p w:rsidR="00056959" w:rsidRPr="004D4E72" w:rsidRDefault="009A6F91" w:rsidP="00056959">
      <w:pPr>
        <w:numPr>
          <w:ilvl w:val="0"/>
          <w:numId w:val="45"/>
        </w:numPr>
        <w:rPr>
          <w:b/>
        </w:rPr>
      </w:pPr>
      <w:r>
        <w:t>To obtain additional postage,</w:t>
      </w:r>
      <w:r w:rsidR="004E43E6">
        <w:t xml:space="preserve"> or fee payments,</w:t>
      </w:r>
      <w:r>
        <w:t xml:space="preserve"> f</w:t>
      </w:r>
      <w:r w:rsidR="005A127C">
        <w:t xml:space="preserve">ill out </w:t>
      </w:r>
      <w:r w:rsidR="00056959">
        <w:t xml:space="preserve">and send </w:t>
      </w:r>
      <w:r w:rsidR="005A127C">
        <w:t xml:space="preserve">a check request form per the example (see Figure 1).  (Form is in the Shared drive under Finance/Postage Forms).  Currently </w:t>
      </w:r>
      <w:r w:rsidR="00056959">
        <w:t xml:space="preserve">for postage </w:t>
      </w:r>
      <w:r w:rsidR="005A127C">
        <w:t xml:space="preserve">the Company Code is 27100, Cost Center is </w:t>
      </w:r>
      <w:r w:rsidR="004E43E6">
        <w:t>2710</w:t>
      </w:r>
      <w:r w:rsidR="005A127C">
        <w:t xml:space="preserve">3200, the G/L Account (prepaid) is 14130.105 (Tip: requests exceeding $50,000 require additional Regional level approvals adding to the time necessary to complete the process).  </w:t>
      </w:r>
      <w:r w:rsidR="00056959">
        <w:t xml:space="preserve">For fees: Company Code 27100, Cost Center 27103200, G/L Account 52650. </w:t>
      </w:r>
      <w:r w:rsidR="005A127C">
        <w:t xml:space="preserve">The form must be signed by the preparer, who also should be an authorized coder in the </w:t>
      </w:r>
      <w:r w:rsidR="00CF1D72">
        <w:t>Conduent</w:t>
      </w:r>
      <w:r w:rsidR="005A127C">
        <w:t xml:space="preserve"> AP Workflow system, and by the approver, who should be authorized in AP Workflow to approve the dollar amount requested for the cost center specified.</w:t>
      </w:r>
      <w:r w:rsidR="004D4E72">
        <w:t xml:space="preserve">  Request will appear in APW for coding per APW rules.</w:t>
      </w:r>
    </w:p>
    <w:p w:rsidR="004D4E72" w:rsidRPr="00056959" w:rsidRDefault="004D4E72" w:rsidP="004D4E72">
      <w:pPr>
        <w:ind w:left="720"/>
        <w:rPr>
          <w:b/>
        </w:rPr>
      </w:pPr>
    </w:p>
    <w:p w:rsidR="009A6F91" w:rsidRDefault="00CF1D72" w:rsidP="00CF1D72">
      <w:pPr>
        <w:ind w:left="720"/>
      </w:pPr>
      <w:r>
        <w:rPr>
          <w:noProof/>
        </w:rPr>
        <mc:AlternateContent>
          <mc:Choice Requires="wps">
            <w:drawing>
              <wp:anchor distT="0" distB="0" distL="114300" distR="114300" simplePos="0" relativeHeight="251668480" behindDoc="0" locked="0" layoutInCell="1" allowOverlap="1">
                <wp:simplePos x="0" y="0"/>
                <wp:positionH relativeFrom="column">
                  <wp:posOffset>4133215</wp:posOffset>
                </wp:positionH>
                <wp:positionV relativeFrom="paragraph">
                  <wp:posOffset>594360</wp:posOffset>
                </wp:positionV>
                <wp:extent cx="1187450" cy="356235"/>
                <wp:effectExtent l="0" t="0" r="0" b="5715"/>
                <wp:wrapNone/>
                <wp:docPr id="70" name="Rectangle 70"/>
                <wp:cNvGraphicFramePr/>
                <a:graphic xmlns:a="http://schemas.openxmlformats.org/drawingml/2006/main">
                  <a:graphicData uri="http://schemas.microsoft.com/office/word/2010/wordprocessingShape">
                    <wps:wsp>
                      <wps:cNvSpPr/>
                      <wps:spPr>
                        <a:xfrm>
                          <a:off x="0" y="0"/>
                          <a:ext cx="1187450" cy="356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69C82" id="Rectangle 70" o:spid="_x0000_s1026" style="position:absolute;margin-left:325.45pt;margin-top:46.8pt;width:93.5pt;height:28.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" fillcolor="white [3212]" stroked="f" strokeweight="2pt"/>
            </w:pict>
          </mc:Fallback>
        </mc:AlternateContent>
      </w:r>
      <w:r w:rsidR="00056959">
        <w:t xml:space="preserve">                                                              </w:t>
      </w:r>
      <w:r w:rsidR="00444024" w:rsidRPr="00056959">
        <w:rPr>
          <w:b/>
        </w:rPr>
        <w:t>Figure 1</w:t>
      </w:r>
      <w:r>
        <w:rPr>
          <w:rFonts w:ascii="Arial" w:hAnsi="Arial"/>
          <w:noProof/>
          <w:color w:val="002060"/>
          <w:sz w:val="18"/>
          <w:szCs w:val="18"/>
        </w:rPr>
        <w:t xml:space="preserve">                        </w:t>
      </w:r>
      <w:r>
        <w:rPr>
          <w:rFonts w:ascii="Arial" w:hAnsi="Arial"/>
          <w:noProof/>
          <w:color w:val="002060"/>
          <w:sz w:val="18"/>
          <w:szCs w:val="18"/>
        </w:rPr>
        <w:drawing>
          <wp:inline distT="0" distB="0" distL="0" distR="0" wp14:anchorId="20E0CC7A" wp14:editId="6B11201C">
            <wp:extent cx="1496060" cy="374015"/>
            <wp:effectExtent l="0" t="0" r="8890" b="6985"/>
            <wp:docPr id="71" name="Picture 71"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96060" cy="374015"/>
                    </a:xfrm>
                    <a:prstGeom prst="rect">
                      <a:avLst/>
                    </a:prstGeom>
                    <a:noFill/>
                    <a:ln>
                      <a:noFill/>
                    </a:ln>
                  </pic:spPr>
                </pic:pic>
              </a:graphicData>
            </a:graphic>
          </wp:inline>
        </w:drawing>
      </w:r>
      <w:r>
        <w:rPr>
          <w:noProof/>
        </w:rPr>
        <w:t xml:space="preserve"> </w:t>
      </w:r>
      <w:r w:rsidR="004E7981">
        <w:rPr>
          <w:noProof/>
        </w:rPr>
        <w:drawing>
          <wp:inline distT="0" distB="0" distL="0" distR="0" wp14:anchorId="0CFD2EFE" wp14:editId="68007686">
            <wp:extent cx="5636736" cy="72085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3730" t="10322" r="36248" b="3871"/>
                    <a:stretch/>
                  </pic:blipFill>
                  <pic:spPr bwMode="auto">
                    <a:xfrm>
                      <a:off x="0" y="0"/>
                      <a:ext cx="5640910" cy="7213858"/>
                    </a:xfrm>
                    <a:prstGeom prst="rect">
                      <a:avLst/>
                    </a:prstGeom>
                    <a:ln>
                      <a:noFill/>
                    </a:ln>
                    <a:extLst>
                      <a:ext uri="{53640926-AAD7-44D8-BBD7-CCE9431645EC}">
                        <a14:shadowObscured xmlns:a14="http://schemas.microsoft.com/office/drawing/2010/main"/>
                      </a:ext>
                    </a:extLst>
                  </pic:spPr>
                </pic:pic>
              </a:graphicData>
            </a:graphic>
          </wp:inline>
        </w:drawing>
      </w:r>
    </w:p>
    <w:p w:rsidR="00444024" w:rsidRDefault="00444024" w:rsidP="00444024">
      <w:r>
        <w:rPr>
          <w:noProof/>
        </w:rPr>
        <w:t xml:space="preserve">   </w:t>
      </w:r>
    </w:p>
    <w:p w:rsidR="005A127C" w:rsidRDefault="005A127C" w:rsidP="004E7981">
      <w:pPr>
        <w:numPr>
          <w:ilvl w:val="0"/>
          <w:numId w:val="45"/>
        </w:numPr>
      </w:pPr>
      <w:r>
        <w:t xml:space="preserve">Also, fill out </w:t>
      </w:r>
      <w:r w:rsidR="00056959">
        <w:t xml:space="preserve">and send </w:t>
      </w:r>
      <w:r>
        <w:t xml:space="preserve">an Accounts Payable Return Checks Form (Figure 2) in order to have the check delivered via express carrier to the local </w:t>
      </w:r>
      <w:r w:rsidR="00CF1D72">
        <w:t>Conduent</w:t>
      </w:r>
      <w:r>
        <w:t xml:space="preserve"> office.  (Form is in the Shared drive under Finance/Postage Forms).</w:t>
      </w:r>
    </w:p>
    <w:p w:rsidR="00444024" w:rsidRDefault="00444024" w:rsidP="00444024">
      <w:pPr>
        <w:ind w:left="720"/>
        <w:jc w:val="center"/>
      </w:pPr>
      <w:r>
        <w:t>Figure 2</w:t>
      </w:r>
    </w:p>
    <w:p w:rsidR="00CF1D72" w:rsidRDefault="00CF1D72" w:rsidP="00444024">
      <w:pPr>
        <w:ind w:left="720"/>
        <w:jc w:val="center"/>
      </w:pPr>
      <w:r>
        <w:rPr>
          <w:rFonts w:ascii="Arial" w:hAnsi="Arial"/>
          <w:noProof/>
          <w:color w:val="002060"/>
          <w:sz w:val="18"/>
          <w:szCs w:val="18"/>
        </w:rPr>
        <w:drawing>
          <wp:inline distT="0" distB="0" distL="0" distR="0" wp14:anchorId="1A6998C8" wp14:editId="6016F24B">
            <wp:extent cx="1080770" cy="270193"/>
            <wp:effectExtent l="0" t="0" r="5080" b="0"/>
            <wp:docPr id="76" name="Picture 76"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82608" cy="270653"/>
                    </a:xfrm>
                    <a:prstGeom prst="rect">
                      <a:avLst/>
                    </a:prstGeom>
                    <a:noFill/>
                    <a:ln>
                      <a:noFill/>
                    </a:ln>
                  </pic:spPr>
                </pic:pic>
              </a:graphicData>
            </a:graphic>
          </wp:inline>
        </w:drawing>
      </w:r>
    </w:p>
    <w:p w:rsidR="004E7981" w:rsidRDefault="004E7981" w:rsidP="00444024">
      <w:pPr>
        <w:ind w:left="720"/>
        <w:jc w:val="center"/>
      </w:pPr>
    </w:p>
    <w:p w:rsidR="004E7981" w:rsidRDefault="00CF1D72" w:rsidP="00444024">
      <w:pPr>
        <w:ind w:left="720"/>
        <w:jc w:val="center"/>
      </w:pPr>
      <w:r>
        <w:rPr>
          <w:noProof/>
        </w:rPr>
        <mc:AlternateContent>
          <mc:Choice Requires="wps">
            <w:drawing>
              <wp:anchor distT="0" distB="0" distL="114300" distR="114300" simplePos="0" relativeHeight="251669504" behindDoc="0" locked="0" layoutInCell="1" allowOverlap="1" wp14:anchorId="438976C5" wp14:editId="0B9E42BB">
                <wp:simplePos x="0" y="0"/>
                <wp:positionH relativeFrom="column">
                  <wp:posOffset>5106035</wp:posOffset>
                </wp:positionH>
                <wp:positionV relativeFrom="paragraph">
                  <wp:posOffset>192405</wp:posOffset>
                </wp:positionV>
                <wp:extent cx="949960" cy="356235"/>
                <wp:effectExtent l="0" t="0" r="2540" b="5715"/>
                <wp:wrapNone/>
                <wp:docPr id="74" name="Rectangle 74"/>
                <wp:cNvGraphicFramePr/>
                <a:graphic xmlns:a="http://schemas.openxmlformats.org/drawingml/2006/main">
                  <a:graphicData uri="http://schemas.microsoft.com/office/word/2010/wordprocessingShape">
                    <wps:wsp>
                      <wps:cNvSpPr/>
                      <wps:spPr>
                        <a:xfrm>
                          <a:off x="0" y="0"/>
                          <a:ext cx="949960" cy="356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71D90" id="Rectangle 74" o:spid="_x0000_s1026" style="position:absolute;margin-left:402.05pt;margin-top:15.15pt;width:74.8pt;height:2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" fillcolor="white [3212]" stroked="f" strokeweight="2pt"/>
            </w:pict>
          </mc:Fallback>
        </mc:AlternateContent>
      </w:r>
      <w:r w:rsidR="004E7981">
        <w:rPr>
          <w:noProof/>
        </w:rPr>
        <w:drawing>
          <wp:inline distT="0" distB="0" distL="0" distR="0" wp14:anchorId="56976CA2" wp14:editId="0A2F7682">
            <wp:extent cx="5888857" cy="453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652" t="19140" r="21313" b="5952"/>
                    <a:stretch/>
                  </pic:blipFill>
                  <pic:spPr bwMode="auto">
                    <a:xfrm>
                      <a:off x="0" y="0"/>
                      <a:ext cx="5896172" cy="4539532"/>
                    </a:xfrm>
                    <a:prstGeom prst="rect">
                      <a:avLst/>
                    </a:prstGeom>
                    <a:ln>
                      <a:noFill/>
                    </a:ln>
                    <a:extLst>
                      <a:ext uri="{53640926-AAD7-44D8-BBD7-CCE9431645EC}">
                        <a14:shadowObscured xmlns:a14="http://schemas.microsoft.com/office/drawing/2010/main"/>
                      </a:ext>
                    </a:extLst>
                  </pic:spPr>
                </pic:pic>
              </a:graphicData>
            </a:graphic>
          </wp:inline>
        </w:drawing>
      </w:r>
    </w:p>
    <w:p w:rsidR="00444024" w:rsidRDefault="00444024" w:rsidP="00444024"/>
    <w:p w:rsidR="005A127C" w:rsidRDefault="005A127C" w:rsidP="004E7981">
      <w:pPr>
        <w:numPr>
          <w:ilvl w:val="0"/>
          <w:numId w:val="45"/>
        </w:numPr>
      </w:pPr>
      <w:r w:rsidRPr="00444024">
        <w:t xml:space="preserve">Each of the forms should be </w:t>
      </w:r>
      <w:r w:rsidR="00444024" w:rsidRPr="00444024">
        <w:t xml:space="preserve">emailed or </w:t>
      </w:r>
      <w:r w:rsidRPr="00444024">
        <w:t xml:space="preserve">faxed </w:t>
      </w:r>
      <w:r w:rsidR="00444024" w:rsidRPr="00444024">
        <w:t>using the contact information</w:t>
      </w:r>
      <w:r w:rsidRPr="00444024">
        <w:t xml:space="preserve"> shown on the forms. </w:t>
      </w:r>
      <w:r>
        <w:t xml:space="preserve"> If needed, assistance is available by submitting a request to the email addresses on the respective forms.</w:t>
      </w:r>
    </w:p>
    <w:p w:rsidR="004E43E6" w:rsidRDefault="004E43E6" w:rsidP="004E7981">
      <w:pPr>
        <w:numPr>
          <w:ilvl w:val="0"/>
          <w:numId w:val="45"/>
        </w:numPr>
      </w:pPr>
      <w:r>
        <w:t>When the check is received:</w:t>
      </w:r>
    </w:p>
    <w:p w:rsidR="005A127C" w:rsidRDefault="004E43E6" w:rsidP="004E43E6">
      <w:pPr>
        <w:pStyle w:val="ListParagraph"/>
        <w:numPr>
          <w:ilvl w:val="0"/>
          <w:numId w:val="52"/>
        </w:numPr>
      </w:pPr>
      <w:r>
        <w:t>For BRM permit</w:t>
      </w:r>
      <w:r w:rsidR="00056959">
        <w:t xml:space="preserve">, or permit imprint accounts </w:t>
      </w:r>
      <w:r>
        <w:t xml:space="preserve"> - </w:t>
      </w:r>
      <w:r w:rsidR="005A127C">
        <w:t>hand deliver it to the United States Post Office and have it deposited to the permit where funds are needed.  The USPS</w:t>
      </w:r>
      <w:r>
        <w:t>,</w:t>
      </w:r>
      <w:r w:rsidR="005A127C">
        <w:t xml:space="preserve"> </w:t>
      </w:r>
      <w:r>
        <w:t xml:space="preserve">in some situations, </w:t>
      </w:r>
      <w:r w:rsidR="005A127C">
        <w:t xml:space="preserve">does allow apportioning one check to multiple </w:t>
      </w:r>
      <w:r w:rsidR="00CF1D72">
        <w:t>Conduent</w:t>
      </w:r>
      <w:r w:rsidR="005A127C">
        <w:t xml:space="preserve"> permits (or annual fees that may be due) if that is desired.</w:t>
      </w:r>
    </w:p>
    <w:p w:rsidR="004E43E6" w:rsidRDefault="004E43E6" w:rsidP="004E43E6">
      <w:pPr>
        <w:pStyle w:val="ListParagraph"/>
        <w:numPr>
          <w:ilvl w:val="0"/>
          <w:numId w:val="52"/>
        </w:numPr>
      </w:pPr>
      <w:r>
        <w:t>For mailing vendor meters – send check by express delivery to:</w:t>
      </w:r>
    </w:p>
    <w:p w:rsidR="004E43E6" w:rsidRDefault="004E43E6" w:rsidP="004E43E6">
      <w:pPr>
        <w:pStyle w:val="ListParagraph"/>
        <w:ind w:left="1080"/>
        <w:jc w:val="center"/>
      </w:pPr>
      <w:r>
        <w:t>Reserve Account</w:t>
      </w:r>
    </w:p>
    <w:p w:rsidR="004E43E6" w:rsidRDefault="004E43E6" w:rsidP="004E43E6">
      <w:pPr>
        <w:pStyle w:val="ListParagraph"/>
        <w:ind w:left="1080"/>
        <w:jc w:val="center"/>
      </w:pPr>
      <w:r>
        <w:t>ATTN: Box 223648</w:t>
      </w:r>
    </w:p>
    <w:p w:rsidR="004E43E6" w:rsidRDefault="004E43E6" w:rsidP="004E43E6">
      <w:pPr>
        <w:pStyle w:val="ListParagraph"/>
        <w:ind w:left="1080"/>
        <w:jc w:val="center"/>
      </w:pPr>
      <w:r>
        <w:t>Suite 154-0460</w:t>
      </w:r>
    </w:p>
    <w:p w:rsidR="004E43E6" w:rsidRDefault="004E43E6" w:rsidP="004E43E6">
      <w:pPr>
        <w:pStyle w:val="ListParagraph"/>
        <w:ind w:left="1080"/>
        <w:jc w:val="center"/>
      </w:pPr>
      <w:r>
        <w:t>500 Ross Street</w:t>
      </w:r>
    </w:p>
    <w:p w:rsidR="004E43E6" w:rsidRDefault="004E43E6" w:rsidP="004E43E6">
      <w:pPr>
        <w:pStyle w:val="ListParagraph"/>
        <w:ind w:left="1080"/>
        <w:jc w:val="center"/>
      </w:pPr>
      <w:r>
        <w:t>Pittsburgh, PA 15262-0001</w:t>
      </w:r>
    </w:p>
    <w:p w:rsidR="00444024" w:rsidRDefault="00444024" w:rsidP="00444024">
      <w:pPr>
        <w:ind w:left="720"/>
      </w:pPr>
      <w:r>
        <w:rPr>
          <w:noProof/>
        </w:rPr>
        <w:t xml:space="preserve">    </w:t>
      </w:r>
    </w:p>
    <w:p w:rsidR="005A127C" w:rsidRDefault="005A127C" w:rsidP="005A127C">
      <w:pPr>
        <w:rPr>
          <w:rFonts w:ascii="Xerox Sans Light" w:hAnsi="Xerox Sans Light"/>
          <w:b/>
          <w:bCs/>
          <w:color w:val="34BCBA"/>
          <w:sz w:val="30"/>
        </w:rPr>
      </w:pPr>
    </w:p>
    <w:p w:rsidR="005A127C" w:rsidRPr="005A127C" w:rsidRDefault="005A127C" w:rsidP="005A127C"/>
    <w:p w:rsidR="00076FB7" w:rsidRPr="006617BE" w:rsidRDefault="00076FB7" w:rsidP="006617BE"/>
    <w:p w:rsidR="006617BE" w:rsidRDefault="006617BE" w:rsidP="00EA2B0D"/>
    <w:p w:rsidR="00254A3E" w:rsidRDefault="00254A3E" w:rsidP="00EA2B0D"/>
    <w:p w:rsidR="00EA2B0D" w:rsidRPr="00EA2B0D" w:rsidRDefault="00EA2B0D" w:rsidP="00EA2B0D">
      <w:pPr>
        <w:rPr>
          <w:i/>
        </w:rPr>
      </w:pPr>
      <w:r w:rsidRPr="00EA2B0D">
        <w:rPr>
          <w:i/>
        </w:rPr>
        <w:t>(Example of a Table)</w:t>
      </w:r>
    </w:p>
    <w:tbl>
      <w:tblPr>
        <w:tblW w:w="9180" w:type="dxa"/>
        <w:tblInd w:w="18" w:type="dxa"/>
        <w:tblBorders>
          <w:top w:val="single" w:sz="4" w:space="0" w:color="2895D5"/>
          <w:left w:val="single" w:sz="4" w:space="0" w:color="2895D5"/>
          <w:bottom w:val="single" w:sz="4" w:space="0" w:color="2895D5"/>
          <w:right w:val="single" w:sz="4" w:space="0" w:color="2895D5"/>
          <w:insideH w:val="single" w:sz="4" w:space="0" w:color="2895D5"/>
          <w:insideV w:val="single" w:sz="4" w:space="0" w:color="2895D5"/>
        </w:tblBorders>
        <w:tblLook w:val="01E0" w:firstRow="1" w:lastRow="1" w:firstColumn="1" w:lastColumn="1" w:noHBand="0" w:noVBand="0"/>
      </w:tblPr>
      <w:tblGrid>
        <w:gridCol w:w="1168"/>
        <w:gridCol w:w="1919"/>
        <w:gridCol w:w="1861"/>
        <w:gridCol w:w="4232"/>
      </w:tblGrid>
      <w:tr w:rsidR="00A76856" w:rsidRPr="003978E7" w:rsidTr="00EA2B0D">
        <w:tc>
          <w:tcPr>
            <w:tcW w:w="1168" w:type="dxa"/>
            <w:tcBorders>
              <w:top w:val="single" w:sz="4" w:space="0" w:color="auto"/>
              <w:left w:val="single" w:sz="4" w:space="0" w:color="auto"/>
              <w:bottom w:val="nil"/>
              <w:right w:val="single" w:sz="4" w:space="0" w:color="FFFFFF"/>
            </w:tcBorders>
            <w:shd w:val="clear" w:color="auto" w:fill="34BCBA"/>
            <w:vAlign w:val="center"/>
          </w:tcPr>
          <w:p w:rsidR="00A76856" w:rsidRPr="003978E7" w:rsidRDefault="00EA2B0D" w:rsidP="00EA2B0D">
            <w:pPr>
              <w:pStyle w:val="theader"/>
              <w:rPr>
                <w:rFonts w:ascii="Times New Roman" w:hAnsi="Times New Roman" w:cs="Times New Roman"/>
              </w:rPr>
            </w:pPr>
            <w:r>
              <w:rPr>
                <w:rFonts w:ascii="Times New Roman" w:hAnsi="Times New Roman" w:cs="Times New Roman"/>
              </w:rPr>
              <w:t>Table Fonts</w:t>
            </w:r>
          </w:p>
        </w:tc>
        <w:tc>
          <w:tcPr>
            <w:tcW w:w="1919" w:type="dxa"/>
            <w:tcBorders>
              <w:top w:val="single" w:sz="4" w:space="0" w:color="auto"/>
              <w:left w:val="single" w:sz="4" w:space="0" w:color="auto"/>
              <w:bottom w:val="nil"/>
              <w:right w:val="single" w:sz="4" w:space="0" w:color="auto"/>
            </w:tcBorders>
            <w:shd w:val="clear" w:color="auto" w:fill="34BCBA"/>
            <w:vAlign w:val="center"/>
          </w:tcPr>
          <w:p w:rsidR="00A76856" w:rsidRPr="003978E7" w:rsidRDefault="00EA2B0D" w:rsidP="00EA2B0D">
            <w:pPr>
              <w:pStyle w:val="theader"/>
              <w:rPr>
                <w:rFonts w:ascii="Times New Roman" w:hAnsi="Times New Roman" w:cs="Times New Roman"/>
              </w:rPr>
            </w:pPr>
            <w:r>
              <w:rPr>
                <w:rFonts w:ascii="Times New Roman" w:hAnsi="Times New Roman" w:cs="Times New Roman"/>
              </w:rPr>
              <w:t>Table Font</w:t>
            </w:r>
          </w:p>
        </w:tc>
        <w:tc>
          <w:tcPr>
            <w:tcW w:w="1861" w:type="dxa"/>
            <w:tcBorders>
              <w:top w:val="single" w:sz="4" w:space="0" w:color="auto"/>
              <w:left w:val="single" w:sz="4" w:space="0" w:color="auto"/>
              <w:bottom w:val="nil"/>
              <w:right w:val="single" w:sz="4" w:space="0" w:color="auto"/>
            </w:tcBorders>
            <w:shd w:val="clear" w:color="auto" w:fill="34BCBA"/>
            <w:vAlign w:val="center"/>
          </w:tcPr>
          <w:p w:rsidR="00A76856" w:rsidRPr="003978E7" w:rsidRDefault="00EA2B0D" w:rsidP="00EA2B0D">
            <w:pPr>
              <w:pStyle w:val="theader"/>
              <w:rPr>
                <w:rFonts w:ascii="Times New Roman" w:hAnsi="Times New Roman" w:cs="Times New Roman"/>
              </w:rPr>
            </w:pPr>
            <w:r>
              <w:rPr>
                <w:rFonts w:ascii="Times New Roman" w:hAnsi="Times New Roman" w:cs="Times New Roman"/>
              </w:rPr>
              <w:t>Table Font</w:t>
            </w:r>
          </w:p>
        </w:tc>
        <w:tc>
          <w:tcPr>
            <w:tcW w:w="4232" w:type="dxa"/>
            <w:tcBorders>
              <w:top w:val="single" w:sz="4" w:space="0" w:color="auto"/>
              <w:left w:val="single" w:sz="4" w:space="0" w:color="auto"/>
              <w:bottom w:val="nil"/>
              <w:right w:val="single" w:sz="4" w:space="0" w:color="auto"/>
            </w:tcBorders>
            <w:shd w:val="clear" w:color="auto" w:fill="34BCBA"/>
            <w:vAlign w:val="center"/>
          </w:tcPr>
          <w:p w:rsidR="00A76856" w:rsidRPr="003978E7" w:rsidRDefault="00EA2B0D" w:rsidP="00EA2B0D">
            <w:pPr>
              <w:pStyle w:val="theader"/>
              <w:rPr>
                <w:rFonts w:ascii="Times New Roman" w:hAnsi="Times New Roman" w:cs="Times New Roman"/>
              </w:rPr>
            </w:pPr>
            <w:r>
              <w:rPr>
                <w:rFonts w:ascii="Times New Roman" w:hAnsi="Times New Roman" w:cs="Times New Roman"/>
              </w:rPr>
              <w:t>Table Font</w:t>
            </w:r>
          </w:p>
        </w:tc>
      </w:tr>
      <w:tr w:rsidR="00A76856" w:rsidRPr="003978E7" w:rsidTr="00EA2B0D">
        <w:trPr>
          <w:trHeight w:val="548"/>
        </w:trPr>
        <w:tc>
          <w:tcPr>
            <w:tcW w:w="1168" w:type="dxa"/>
            <w:tcBorders>
              <w:top w:val="nil"/>
              <w:left w:val="single" w:sz="4" w:space="0" w:color="auto"/>
              <w:bottom w:val="single" w:sz="4" w:space="0" w:color="auto"/>
              <w:right w:val="single" w:sz="4" w:space="0" w:color="auto"/>
            </w:tcBorders>
            <w:shd w:val="clear" w:color="auto" w:fill="auto"/>
          </w:tcPr>
          <w:p w:rsidR="00A76856" w:rsidRPr="003978E7" w:rsidRDefault="00A76856" w:rsidP="00F95DB7">
            <w:pPr>
              <w:pStyle w:val="tbody"/>
              <w:rPr>
                <w:rFonts w:ascii="Times New Roman" w:hAnsi="Times New Roman" w:cs="Times New Roman"/>
              </w:rPr>
            </w:pPr>
          </w:p>
        </w:tc>
        <w:tc>
          <w:tcPr>
            <w:tcW w:w="1919" w:type="dxa"/>
            <w:tcBorders>
              <w:top w:val="nil"/>
              <w:left w:val="single" w:sz="4" w:space="0" w:color="auto"/>
              <w:bottom w:val="single" w:sz="4" w:space="0" w:color="auto"/>
              <w:right w:val="single" w:sz="4" w:space="0" w:color="auto"/>
            </w:tcBorders>
            <w:shd w:val="clear" w:color="auto" w:fill="auto"/>
          </w:tcPr>
          <w:p w:rsidR="00A76856" w:rsidRPr="003978E7" w:rsidRDefault="00A76856" w:rsidP="00F95DB7">
            <w:pPr>
              <w:pStyle w:val="tbody"/>
              <w:rPr>
                <w:rFonts w:ascii="Times New Roman" w:hAnsi="Times New Roman" w:cs="Times New Roman"/>
              </w:rPr>
            </w:pPr>
          </w:p>
        </w:tc>
        <w:tc>
          <w:tcPr>
            <w:tcW w:w="1861" w:type="dxa"/>
            <w:tcBorders>
              <w:top w:val="nil"/>
              <w:left w:val="single" w:sz="4" w:space="0" w:color="auto"/>
              <w:bottom w:val="single" w:sz="4" w:space="0" w:color="auto"/>
              <w:right w:val="single" w:sz="4" w:space="0" w:color="auto"/>
            </w:tcBorders>
            <w:shd w:val="clear" w:color="auto" w:fill="auto"/>
          </w:tcPr>
          <w:p w:rsidR="00A76856" w:rsidRPr="003978E7" w:rsidRDefault="00A76856" w:rsidP="00690A06">
            <w:pPr>
              <w:pStyle w:val="tbullet1"/>
              <w:numPr>
                <w:ilvl w:val="0"/>
                <w:numId w:val="0"/>
              </w:numPr>
              <w:ind w:left="45"/>
              <w:outlineLvl w:val="0"/>
              <w:rPr>
                <w:rFonts w:ascii="Times New Roman" w:hAnsi="Times New Roman"/>
              </w:rPr>
            </w:pPr>
          </w:p>
        </w:tc>
        <w:tc>
          <w:tcPr>
            <w:tcW w:w="4232" w:type="dxa"/>
            <w:tcBorders>
              <w:top w:val="nil"/>
              <w:left w:val="single" w:sz="4" w:space="0" w:color="auto"/>
              <w:bottom w:val="single" w:sz="4" w:space="0" w:color="auto"/>
              <w:right w:val="single" w:sz="4" w:space="0" w:color="auto"/>
            </w:tcBorders>
            <w:shd w:val="clear" w:color="auto" w:fill="auto"/>
          </w:tcPr>
          <w:p w:rsidR="00CE4818" w:rsidRPr="003978E7" w:rsidRDefault="00CE4818" w:rsidP="00864854">
            <w:pPr>
              <w:pStyle w:val="tbullet1"/>
              <w:numPr>
                <w:ilvl w:val="0"/>
                <w:numId w:val="11"/>
              </w:numPr>
              <w:outlineLvl w:val="0"/>
              <w:rPr>
                <w:rFonts w:ascii="Times New Roman" w:hAnsi="Times New Roman"/>
              </w:rPr>
            </w:pPr>
          </w:p>
        </w:tc>
      </w:tr>
    </w:tbl>
    <w:p w:rsidR="00455EBF" w:rsidRPr="00455EBF" w:rsidRDefault="00455EBF" w:rsidP="00455EBF">
      <w:bookmarkStart w:id="33" w:name="_Toc293595298"/>
      <w:bookmarkStart w:id="34" w:name="_Toc296500383"/>
      <w:bookmarkStart w:id="35" w:name="_Toc300041652"/>
      <w:bookmarkStart w:id="36" w:name="_Toc300336254"/>
      <w:bookmarkEnd w:id="4"/>
    </w:p>
    <w:p w:rsidR="007B1CC8" w:rsidRDefault="007B1CC8" w:rsidP="007B3B58">
      <w:pPr>
        <w:pStyle w:val="Heading1"/>
        <w:rPr>
          <w:rFonts w:asciiTheme="minorHAnsi" w:hAnsiTheme="minorHAnsi" w:cstheme="minorHAnsi"/>
        </w:rPr>
      </w:pPr>
    </w:p>
    <w:p w:rsidR="007B1CC8" w:rsidRDefault="007B1CC8" w:rsidP="007B3B58">
      <w:pPr>
        <w:pStyle w:val="Heading1"/>
        <w:rPr>
          <w:rFonts w:asciiTheme="minorHAnsi" w:hAnsiTheme="minorHAnsi" w:cstheme="minorHAnsi"/>
        </w:rPr>
      </w:pPr>
    </w:p>
    <w:p w:rsidR="007B1CC8" w:rsidRDefault="007B1CC8" w:rsidP="007B3B58">
      <w:pPr>
        <w:pStyle w:val="Heading1"/>
        <w:rPr>
          <w:rFonts w:asciiTheme="minorHAnsi" w:hAnsiTheme="minorHAnsi" w:cstheme="minorHAnsi"/>
        </w:rPr>
      </w:pPr>
    </w:p>
    <w:p w:rsidR="007B1CC8" w:rsidRDefault="007B1CC8" w:rsidP="007B3B58">
      <w:pPr>
        <w:pStyle w:val="Heading1"/>
        <w:rPr>
          <w:rFonts w:asciiTheme="minorHAnsi" w:hAnsiTheme="minorHAnsi" w:cstheme="minorHAnsi"/>
        </w:rPr>
      </w:pPr>
    </w:p>
    <w:p w:rsidR="007B1CC8" w:rsidRDefault="007B1CC8" w:rsidP="007B3B58">
      <w:pPr>
        <w:pStyle w:val="Heading1"/>
        <w:rPr>
          <w:rFonts w:asciiTheme="minorHAnsi" w:hAnsiTheme="minorHAnsi" w:cstheme="minorHAnsi"/>
        </w:rPr>
      </w:pPr>
    </w:p>
    <w:p w:rsidR="0089041A" w:rsidRPr="0036466C" w:rsidRDefault="007B1CC8" w:rsidP="007B3B58">
      <w:pPr>
        <w:pStyle w:val="Heading1"/>
        <w:rPr>
          <w:rFonts w:asciiTheme="minorHAnsi" w:hAnsiTheme="minorHAnsi" w:cstheme="minorHAnsi"/>
        </w:rPr>
      </w:pPr>
      <w:bookmarkStart w:id="37" w:name="_Toc380595904"/>
      <w:r>
        <w:rPr>
          <w:rFonts w:asciiTheme="minorHAnsi" w:hAnsiTheme="minorHAnsi" w:cstheme="minorHAnsi"/>
        </w:rPr>
        <w:t>Appendix</w:t>
      </w:r>
      <w:r w:rsidR="007B3B58" w:rsidRPr="0036466C">
        <w:rPr>
          <w:rFonts w:asciiTheme="minorHAnsi" w:hAnsiTheme="minorHAnsi" w:cstheme="minorHAnsi"/>
        </w:rPr>
        <w:t>:</w:t>
      </w:r>
      <w:bookmarkEnd w:id="37"/>
      <w:r w:rsidR="007B3B58" w:rsidRPr="0036466C">
        <w:rPr>
          <w:rFonts w:asciiTheme="minorHAnsi" w:hAnsiTheme="minorHAnsi" w:cstheme="minorHAnsi"/>
        </w:rPr>
        <w:t xml:space="preserve"> </w:t>
      </w:r>
    </w:p>
    <w:bookmarkEnd w:id="33"/>
    <w:bookmarkEnd w:id="34"/>
    <w:bookmarkEnd w:id="35"/>
    <w:bookmarkEnd w:id="36"/>
    <w:p w:rsidR="007B3B58" w:rsidRPr="00455EBF" w:rsidRDefault="00455EBF" w:rsidP="00455EBF">
      <w:pPr>
        <w:pStyle w:val="BodyText2"/>
        <w:rPr>
          <w:i/>
        </w:rPr>
      </w:pPr>
      <w:r>
        <w:rPr>
          <w:i/>
        </w:rPr>
        <w:t>(</w:t>
      </w:r>
      <w:r w:rsidRPr="00455EBF">
        <w:rPr>
          <w:i/>
        </w:rPr>
        <w:t>This area is used for any necessary supplemental documents or tools that are used in the department i.e charts, hyperlinks etc</w:t>
      </w:r>
      <w:r w:rsidR="007B1CC8">
        <w:rPr>
          <w:i/>
        </w:rPr>
        <w:t>. There can be more than one Appendix and each is identified by a letter ie A, B, C, etc.</w:t>
      </w:r>
      <w:r>
        <w:rPr>
          <w:i/>
        </w:rPr>
        <w:t>)</w:t>
      </w:r>
      <w:r w:rsidRPr="00455EBF">
        <w:rPr>
          <w:i/>
        </w:rPr>
        <w:t xml:space="preserve">. </w:t>
      </w:r>
    </w:p>
    <w:sectPr w:rsidR="007B3B58" w:rsidRPr="00455EBF" w:rsidSect="0067324D">
      <w:headerReference w:type="even" r:id="rId39"/>
      <w:headerReference w:type="default" r:id="rId40"/>
      <w:footerReference w:type="even" r:id="rId41"/>
      <w:type w:val="oddPage"/>
      <w:pgSz w:w="12240" w:h="15840" w:code="1"/>
      <w:pgMar w:top="1310" w:right="1080" w:bottom="1440" w:left="1080" w:header="720" w:footer="720" w:gutter="0"/>
      <w:pgNumType w:start="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283" w:rsidRDefault="008D4283">
      <w:r>
        <w:separator/>
      </w:r>
    </w:p>
    <w:p w:rsidR="008D4283" w:rsidRDefault="008D4283"/>
  </w:endnote>
  <w:endnote w:type="continuationSeparator" w:id="0">
    <w:p w:rsidR="008D4283" w:rsidRDefault="008D4283">
      <w:r>
        <w:continuationSeparator/>
      </w:r>
    </w:p>
    <w:p w:rsidR="008D4283" w:rsidRDefault="008D4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Xerox Sans">
    <w:altName w:val="Times New Roman"/>
    <w:panose1 w:val="00000000000000000000"/>
    <w:charset w:val="00"/>
    <w:family w:val="modern"/>
    <w:notTrueType/>
    <w:pitch w:val="variable"/>
    <w:sig w:usb0="00000001"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Xerox Sans Light">
    <w:altName w:val="Arial"/>
    <w:panose1 w:val="00000000000000000000"/>
    <w:charset w:val="00"/>
    <w:family w:val="modern"/>
    <w:notTrueType/>
    <w:pitch w:val="variable"/>
    <w:sig w:usb0="00000001" w:usb1="5000204A" w:usb2="00000000" w:usb3="00000000" w:csb0="0000009F" w:csb1="00000000"/>
  </w:font>
  <w:font w:name="Helvetica-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Default="00CE251A" w:rsidP="00655AD4">
    <w:pPr>
      <w:pStyle w:val="Footer"/>
    </w:pPr>
    <w:r>
      <w:rPr>
        <w:noProof/>
      </w:rPr>
      <w:drawing>
        <wp:anchor distT="0" distB="0" distL="114300" distR="114300" simplePos="0" relativeHeight="251657216" behindDoc="0" locked="0" layoutInCell="1" allowOverlap="1" wp14:anchorId="1A59B02A" wp14:editId="7DC8086E">
          <wp:simplePos x="0" y="0"/>
          <wp:positionH relativeFrom="column">
            <wp:posOffset>-368935</wp:posOffset>
          </wp:positionH>
          <wp:positionV relativeFrom="paragraph">
            <wp:posOffset>-3037205</wp:posOffset>
          </wp:positionV>
          <wp:extent cx="7210425" cy="3467100"/>
          <wp:effectExtent l="1905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srcRect/>
                  <a:stretch>
                    <a:fillRect/>
                  </a:stretch>
                </pic:blipFill>
                <pic:spPr bwMode="auto">
                  <a:xfrm>
                    <a:off x="0" y="0"/>
                    <a:ext cx="7210425" cy="34671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7779D6" w:rsidRDefault="00CE251A" w:rsidP="00777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424580"/>
      <w:docPartObj>
        <w:docPartGallery w:val="Page Numbers (Bottom of Page)"/>
        <w:docPartUnique/>
      </w:docPartObj>
    </w:sdtPr>
    <w:sdtEndPr>
      <w:rPr>
        <w:noProof/>
      </w:rPr>
    </w:sdtEndPr>
    <w:sdtContent>
      <w:p w:rsidR="00CE251A" w:rsidRDefault="00CE251A">
        <w:pPr>
          <w:pStyle w:val="Footer"/>
        </w:pPr>
        <w:r>
          <w:fldChar w:fldCharType="begin"/>
        </w:r>
        <w:r>
          <w:instrText xml:space="preserve"> PAGE   \* MERGEFORMAT </w:instrText>
        </w:r>
        <w:r>
          <w:fldChar w:fldCharType="separate"/>
        </w:r>
        <w:r w:rsidR="002B4C56">
          <w:rPr>
            <w:noProof/>
          </w:rPr>
          <w:t>17</w:t>
        </w:r>
        <w:r>
          <w:rPr>
            <w:noProof/>
          </w:rPr>
          <w:fldChar w:fldCharType="end"/>
        </w:r>
      </w:p>
    </w:sdtContent>
  </w:sdt>
  <w:p w:rsidR="00CE251A" w:rsidRDefault="00CE251A" w:rsidP="00655A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67324D" w:rsidRDefault="00CE251A" w:rsidP="006732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34228"/>
      <w:docPartObj>
        <w:docPartGallery w:val="Page Numbers (Bottom of Page)"/>
        <w:docPartUnique/>
      </w:docPartObj>
    </w:sdtPr>
    <w:sdtEndPr>
      <w:rPr>
        <w:noProof/>
      </w:rPr>
    </w:sdtEndPr>
    <w:sdtContent>
      <w:p w:rsidR="00CE251A" w:rsidRDefault="00CE251A">
        <w:pPr>
          <w:pStyle w:val="Footer"/>
        </w:pPr>
        <w:r>
          <w:fldChar w:fldCharType="begin"/>
        </w:r>
        <w:r>
          <w:instrText xml:space="preserve"> PAGE   \* MERGEFORMAT </w:instrText>
        </w:r>
        <w:r>
          <w:fldChar w:fldCharType="separate"/>
        </w:r>
        <w:r w:rsidR="002B4C56">
          <w:rPr>
            <w:noProof/>
          </w:rPr>
          <w:t>54</w:t>
        </w:r>
        <w:r>
          <w:rPr>
            <w:noProof/>
          </w:rPr>
          <w:fldChar w:fldCharType="end"/>
        </w:r>
      </w:p>
    </w:sdtContent>
  </w:sdt>
  <w:p w:rsidR="00CE251A" w:rsidRPr="007779D6" w:rsidRDefault="00CE251A" w:rsidP="007779D6">
    <w:pPr>
      <w:pStyle w:val="Footer"/>
    </w:pPr>
  </w:p>
  <w:p w:rsidR="00CE251A" w:rsidRDefault="00CE2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283" w:rsidRDefault="008D4283">
      <w:r>
        <w:separator/>
      </w:r>
    </w:p>
    <w:p w:rsidR="008D4283" w:rsidRDefault="008D4283"/>
  </w:footnote>
  <w:footnote w:type="continuationSeparator" w:id="0">
    <w:p w:rsidR="008D4283" w:rsidRDefault="008D4283">
      <w:r>
        <w:continuationSeparator/>
      </w:r>
    </w:p>
    <w:p w:rsidR="008D4283" w:rsidRDefault="008D42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Default="00CE251A" w:rsidP="00474FF5">
    <w:pPr>
      <w:pStyle w:val="Header"/>
      <w:jc w:val="right"/>
    </w:pPr>
    <w:r>
      <w:rPr>
        <w:rFonts w:ascii="Arial" w:hAnsi="Arial"/>
        <w:noProof/>
        <w:color w:val="002060"/>
        <w:sz w:val="18"/>
        <w:szCs w:val="18"/>
      </w:rPr>
      <w:drawing>
        <wp:inline distT="0" distB="0" distL="0" distR="0" wp14:anchorId="65882982" wp14:editId="33AD4C6D">
          <wp:extent cx="1496060" cy="374015"/>
          <wp:effectExtent l="0" t="0" r="8890" b="6985"/>
          <wp:docPr id="64" name="Picture 64" descr="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96060" cy="3740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C24690" w:rsidRDefault="00CE251A" w:rsidP="00C24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D55AFC" w:rsidRDefault="00CE251A" w:rsidP="00D15B64"/>
  <w:p w:rsidR="00CE251A" w:rsidRDefault="00CE25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2E5A2D" w:rsidRDefault="00CE251A" w:rsidP="002E5A2D">
    <w:pPr>
      <w:pStyle w:val="Header"/>
    </w:pPr>
  </w:p>
  <w:p w:rsidR="00CE251A" w:rsidRDefault="00CE25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1A" w:rsidRPr="002E5A2D" w:rsidRDefault="00CE251A" w:rsidP="002E5A2D">
    <w:pPr>
      <w:pStyle w:val="Header"/>
    </w:pPr>
  </w:p>
  <w:p w:rsidR="00CE251A" w:rsidRDefault="00CE2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ED412A8"/>
    <w:lvl w:ilvl="0">
      <w:start w:val="1"/>
      <w:numFmt w:val="bullet"/>
      <w:pStyle w:val="ListBullet5"/>
      <w:lvlText w:val="–"/>
      <w:lvlJc w:val="left"/>
      <w:pPr>
        <w:tabs>
          <w:tab w:val="num" w:pos="1800"/>
        </w:tabs>
        <w:ind w:left="1800" w:hanging="360"/>
      </w:pPr>
      <w:rPr>
        <w:rFonts w:ascii="Courier" w:hAnsi="Courier" w:hint="default"/>
      </w:rPr>
    </w:lvl>
  </w:abstractNum>
  <w:abstractNum w:abstractNumId="1" w15:restartNumberingAfterBreak="0">
    <w:nsid w:val="FFFFFF81"/>
    <w:multiLevelType w:val="singleLevel"/>
    <w:tmpl w:val="88780DDE"/>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2204782"/>
    <w:lvl w:ilvl="0">
      <w:start w:val="1"/>
      <w:numFmt w:val="bullet"/>
      <w:pStyle w:val="ListBullet3"/>
      <w:lvlText w:val=""/>
      <w:lvlJc w:val="left"/>
      <w:pPr>
        <w:tabs>
          <w:tab w:val="num" w:pos="990"/>
        </w:tabs>
        <w:ind w:left="990" w:hanging="360"/>
      </w:pPr>
      <w:rPr>
        <w:rFonts w:ascii="Wingdings" w:hAnsi="Wingdings" w:hint="default"/>
      </w:rPr>
    </w:lvl>
  </w:abstractNum>
  <w:abstractNum w:abstractNumId="3" w15:restartNumberingAfterBreak="0">
    <w:nsid w:val="02FD4188"/>
    <w:multiLevelType w:val="hybridMultilevel"/>
    <w:tmpl w:val="3FF4F5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E3140438">
      <w:start w:val="1"/>
      <w:numFmt w:val="decimal"/>
      <w:lvlText w:val="%3"/>
      <w:lvlJc w:val="left"/>
      <w:pPr>
        <w:tabs>
          <w:tab w:val="num" w:pos="2340"/>
        </w:tabs>
        <w:ind w:left="2340" w:hanging="360"/>
      </w:pPr>
      <w:rPr>
        <w:rFonts w:ascii="Xerox Sans" w:eastAsia="Times New Roman" w:hAnsi="Xerox Sans" w:cs="Arial"/>
      </w:rPr>
    </w:lvl>
    <w:lvl w:ilvl="3" w:tplc="92D6B2F6">
      <w:start w:val="1"/>
      <w:numFmt w:val="bullet"/>
      <w:lvlText w:val="-"/>
      <w:lvlJc w:val="left"/>
      <w:pPr>
        <w:ind w:left="2880" w:hanging="360"/>
      </w:pPr>
      <w:rPr>
        <w:rFonts w:ascii="Xerox Sans" w:eastAsia="Times New Roman" w:hAnsi="Xerox San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47738F"/>
    <w:multiLevelType w:val="hybridMultilevel"/>
    <w:tmpl w:val="46E42A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A43C8A"/>
    <w:multiLevelType w:val="hybridMultilevel"/>
    <w:tmpl w:val="C4BABE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D43E89"/>
    <w:multiLevelType w:val="hybridMultilevel"/>
    <w:tmpl w:val="2264C860"/>
    <w:lvl w:ilvl="0" w:tplc="9A7C1FE6">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C2065D2"/>
    <w:multiLevelType w:val="hybridMultilevel"/>
    <w:tmpl w:val="75E2C668"/>
    <w:lvl w:ilvl="0" w:tplc="8C1C6F8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163C4B"/>
    <w:multiLevelType w:val="hybridMultilevel"/>
    <w:tmpl w:val="738C23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1482AA1"/>
    <w:multiLevelType w:val="hybridMultilevel"/>
    <w:tmpl w:val="913C479A"/>
    <w:lvl w:ilvl="0" w:tplc="426C95AC">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1AA5B98"/>
    <w:multiLevelType w:val="hybridMultilevel"/>
    <w:tmpl w:val="EBD01F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376D93"/>
    <w:multiLevelType w:val="hybridMultilevel"/>
    <w:tmpl w:val="9C0ABA74"/>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D0532A"/>
    <w:multiLevelType w:val="hybridMultilevel"/>
    <w:tmpl w:val="0F14D2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E73BA4"/>
    <w:multiLevelType w:val="hybridMultilevel"/>
    <w:tmpl w:val="696CDFEC"/>
    <w:lvl w:ilvl="0" w:tplc="DA601CAA">
      <w:start w:val="1"/>
      <w:numFmt w:val="decimal"/>
      <w:lvlText w:val="%1."/>
      <w:lvlJc w:val="left"/>
      <w:pPr>
        <w:tabs>
          <w:tab w:val="num" w:pos="720"/>
        </w:tabs>
        <w:ind w:left="720" w:hanging="360"/>
      </w:pPr>
      <w:rPr>
        <w:b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ADB7B5E"/>
    <w:multiLevelType w:val="hybridMultilevel"/>
    <w:tmpl w:val="A82C50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E5D0FB9"/>
    <w:multiLevelType w:val="hybridMultilevel"/>
    <w:tmpl w:val="97262A66"/>
    <w:lvl w:ilvl="0" w:tplc="95BA8B1E">
      <w:start w:val="1"/>
      <w:numFmt w:val="decimal"/>
      <w:lvlText w:val="%1."/>
      <w:lvlJc w:val="left"/>
      <w:pPr>
        <w:ind w:left="1080" w:hanging="360"/>
      </w:pPr>
      <w:rPr>
        <w:rFonts w:ascii="Xerox Sans" w:hAnsi="Xerox Sans" w:cs="Arial"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F6053D"/>
    <w:multiLevelType w:val="hybridMultilevel"/>
    <w:tmpl w:val="C336A67E"/>
    <w:lvl w:ilvl="0" w:tplc="AE8C9E2E">
      <w:start w:val="1"/>
      <w:numFmt w:val="decimal"/>
      <w:lvlText w:val="%1."/>
      <w:lvlJc w:val="left"/>
      <w:pPr>
        <w:tabs>
          <w:tab w:val="num" w:pos="720"/>
        </w:tabs>
        <w:ind w:left="720" w:hanging="360"/>
      </w:pPr>
      <w:rPr>
        <w:rFonts w:hint="default"/>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843756"/>
    <w:multiLevelType w:val="hybridMultilevel"/>
    <w:tmpl w:val="6226AC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D257A9"/>
    <w:multiLevelType w:val="hybridMultilevel"/>
    <w:tmpl w:val="E300F3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761645A"/>
    <w:multiLevelType w:val="hybridMultilevel"/>
    <w:tmpl w:val="3A6CC594"/>
    <w:lvl w:ilvl="0" w:tplc="38EAB170">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2643E5"/>
    <w:multiLevelType w:val="hybridMultilevel"/>
    <w:tmpl w:val="E45E9200"/>
    <w:lvl w:ilvl="0" w:tplc="7B5E5D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8776E9"/>
    <w:multiLevelType w:val="hybridMultilevel"/>
    <w:tmpl w:val="5C8E1C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1EA0C46"/>
    <w:multiLevelType w:val="hybridMultilevel"/>
    <w:tmpl w:val="1B2EFF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713D5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6DF5A99"/>
    <w:multiLevelType w:val="hybridMultilevel"/>
    <w:tmpl w:val="863E8D6E"/>
    <w:lvl w:ilvl="0" w:tplc="75BAEE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97166E0"/>
    <w:multiLevelType w:val="hybridMultilevel"/>
    <w:tmpl w:val="C41845A2"/>
    <w:lvl w:ilvl="0" w:tplc="BB2AAA92">
      <w:start w:val="1"/>
      <w:numFmt w:val="bullet"/>
      <w:lvlText w:val="•"/>
      <w:lvlJc w:val="left"/>
      <w:pPr>
        <w:tabs>
          <w:tab w:val="num" w:pos="720"/>
        </w:tabs>
        <w:ind w:left="720" w:hanging="360"/>
      </w:pPr>
      <w:rPr>
        <w:rFonts w:ascii="Arial" w:hAnsi="Arial" w:hint="default"/>
      </w:rPr>
    </w:lvl>
    <w:lvl w:ilvl="1" w:tplc="2370C33E">
      <w:start w:val="1"/>
      <w:numFmt w:val="bullet"/>
      <w:lvlText w:val="•"/>
      <w:lvlJc w:val="left"/>
      <w:pPr>
        <w:tabs>
          <w:tab w:val="num" w:pos="1440"/>
        </w:tabs>
        <w:ind w:left="1440" w:hanging="360"/>
      </w:pPr>
      <w:rPr>
        <w:rFonts w:ascii="Arial" w:hAnsi="Arial" w:hint="default"/>
      </w:rPr>
    </w:lvl>
    <w:lvl w:ilvl="2" w:tplc="986C0626" w:tentative="1">
      <w:start w:val="1"/>
      <w:numFmt w:val="bullet"/>
      <w:lvlText w:val="•"/>
      <w:lvlJc w:val="left"/>
      <w:pPr>
        <w:tabs>
          <w:tab w:val="num" w:pos="2160"/>
        </w:tabs>
        <w:ind w:left="2160" w:hanging="360"/>
      </w:pPr>
      <w:rPr>
        <w:rFonts w:ascii="Arial" w:hAnsi="Arial" w:hint="default"/>
      </w:rPr>
    </w:lvl>
    <w:lvl w:ilvl="3" w:tplc="30BE79B8" w:tentative="1">
      <w:start w:val="1"/>
      <w:numFmt w:val="bullet"/>
      <w:lvlText w:val="•"/>
      <w:lvlJc w:val="left"/>
      <w:pPr>
        <w:tabs>
          <w:tab w:val="num" w:pos="2880"/>
        </w:tabs>
        <w:ind w:left="2880" w:hanging="360"/>
      </w:pPr>
      <w:rPr>
        <w:rFonts w:ascii="Arial" w:hAnsi="Arial" w:hint="default"/>
      </w:rPr>
    </w:lvl>
    <w:lvl w:ilvl="4" w:tplc="0D0A7AC2" w:tentative="1">
      <w:start w:val="1"/>
      <w:numFmt w:val="bullet"/>
      <w:lvlText w:val="•"/>
      <w:lvlJc w:val="left"/>
      <w:pPr>
        <w:tabs>
          <w:tab w:val="num" w:pos="3600"/>
        </w:tabs>
        <w:ind w:left="3600" w:hanging="360"/>
      </w:pPr>
      <w:rPr>
        <w:rFonts w:ascii="Arial" w:hAnsi="Arial" w:hint="default"/>
      </w:rPr>
    </w:lvl>
    <w:lvl w:ilvl="5" w:tplc="E6945926" w:tentative="1">
      <w:start w:val="1"/>
      <w:numFmt w:val="bullet"/>
      <w:lvlText w:val="•"/>
      <w:lvlJc w:val="left"/>
      <w:pPr>
        <w:tabs>
          <w:tab w:val="num" w:pos="4320"/>
        </w:tabs>
        <w:ind w:left="4320" w:hanging="360"/>
      </w:pPr>
      <w:rPr>
        <w:rFonts w:ascii="Arial" w:hAnsi="Arial" w:hint="default"/>
      </w:rPr>
    </w:lvl>
    <w:lvl w:ilvl="6" w:tplc="9794AB70" w:tentative="1">
      <w:start w:val="1"/>
      <w:numFmt w:val="bullet"/>
      <w:lvlText w:val="•"/>
      <w:lvlJc w:val="left"/>
      <w:pPr>
        <w:tabs>
          <w:tab w:val="num" w:pos="5040"/>
        </w:tabs>
        <w:ind w:left="5040" w:hanging="360"/>
      </w:pPr>
      <w:rPr>
        <w:rFonts w:ascii="Arial" w:hAnsi="Arial" w:hint="default"/>
      </w:rPr>
    </w:lvl>
    <w:lvl w:ilvl="7" w:tplc="7F20691A" w:tentative="1">
      <w:start w:val="1"/>
      <w:numFmt w:val="bullet"/>
      <w:lvlText w:val="•"/>
      <w:lvlJc w:val="left"/>
      <w:pPr>
        <w:tabs>
          <w:tab w:val="num" w:pos="5760"/>
        </w:tabs>
        <w:ind w:left="5760" w:hanging="360"/>
      </w:pPr>
      <w:rPr>
        <w:rFonts w:ascii="Arial" w:hAnsi="Arial" w:hint="default"/>
      </w:rPr>
    </w:lvl>
    <w:lvl w:ilvl="8" w:tplc="7256CC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E02EC7"/>
    <w:multiLevelType w:val="hybridMultilevel"/>
    <w:tmpl w:val="D756B9BE"/>
    <w:lvl w:ilvl="0" w:tplc="53D6B06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65790"/>
    <w:multiLevelType w:val="hybridMultilevel"/>
    <w:tmpl w:val="AA5AB61A"/>
    <w:lvl w:ilvl="0" w:tplc="78CE1DB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90283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327BC4"/>
    <w:multiLevelType w:val="hybridMultilevel"/>
    <w:tmpl w:val="A2B0B2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487C0170"/>
    <w:multiLevelType w:val="hybridMultilevel"/>
    <w:tmpl w:val="81BCA420"/>
    <w:lvl w:ilvl="0" w:tplc="CD12A14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DF265D"/>
    <w:multiLevelType w:val="hybridMultilevel"/>
    <w:tmpl w:val="1CC07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65150E"/>
    <w:multiLevelType w:val="multilevel"/>
    <w:tmpl w:val="6660E5A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BEF444B"/>
    <w:multiLevelType w:val="hybridMultilevel"/>
    <w:tmpl w:val="35FEA8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4DC82432"/>
    <w:multiLevelType w:val="hybridMultilevel"/>
    <w:tmpl w:val="797C24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51255137"/>
    <w:multiLevelType w:val="hybridMultilevel"/>
    <w:tmpl w:val="6632F324"/>
    <w:lvl w:ilvl="0" w:tplc="D9CE45B6">
      <w:start w:val="1"/>
      <w:numFmt w:val="bullet"/>
      <w:pStyle w:val="XeroxSans"/>
      <w:lvlText w:val=""/>
      <w:lvlJc w:val="left"/>
      <w:pPr>
        <w:ind w:left="864" w:hanging="360"/>
      </w:pPr>
      <w:rPr>
        <w:rFonts w:ascii="Symbol" w:hAnsi="Symbol" w:hint="default"/>
      </w:rPr>
    </w:lvl>
    <w:lvl w:ilvl="1" w:tplc="DA7EA878" w:tentative="1">
      <w:start w:val="1"/>
      <w:numFmt w:val="bullet"/>
      <w:lvlText w:val="o"/>
      <w:lvlJc w:val="left"/>
      <w:pPr>
        <w:ind w:left="1584" w:hanging="360"/>
      </w:pPr>
      <w:rPr>
        <w:rFonts w:ascii="Courier New" w:hAnsi="Courier New" w:cs="Courier New" w:hint="default"/>
      </w:rPr>
    </w:lvl>
    <w:lvl w:ilvl="2" w:tplc="931405F6" w:tentative="1">
      <w:start w:val="1"/>
      <w:numFmt w:val="bullet"/>
      <w:lvlText w:val=""/>
      <w:lvlJc w:val="left"/>
      <w:pPr>
        <w:ind w:left="2304" w:hanging="360"/>
      </w:pPr>
      <w:rPr>
        <w:rFonts w:ascii="Wingdings" w:hAnsi="Wingdings" w:hint="default"/>
      </w:rPr>
    </w:lvl>
    <w:lvl w:ilvl="3" w:tplc="EE0E35EA" w:tentative="1">
      <w:start w:val="1"/>
      <w:numFmt w:val="bullet"/>
      <w:lvlText w:val=""/>
      <w:lvlJc w:val="left"/>
      <w:pPr>
        <w:ind w:left="3024" w:hanging="360"/>
      </w:pPr>
      <w:rPr>
        <w:rFonts w:ascii="Symbol" w:hAnsi="Symbol" w:hint="default"/>
      </w:rPr>
    </w:lvl>
    <w:lvl w:ilvl="4" w:tplc="D72E7BD6" w:tentative="1">
      <w:start w:val="1"/>
      <w:numFmt w:val="bullet"/>
      <w:lvlText w:val="o"/>
      <w:lvlJc w:val="left"/>
      <w:pPr>
        <w:ind w:left="3744" w:hanging="360"/>
      </w:pPr>
      <w:rPr>
        <w:rFonts w:ascii="Courier New" w:hAnsi="Courier New" w:cs="Courier New" w:hint="default"/>
      </w:rPr>
    </w:lvl>
    <w:lvl w:ilvl="5" w:tplc="55E48EF8" w:tentative="1">
      <w:start w:val="1"/>
      <w:numFmt w:val="bullet"/>
      <w:lvlText w:val=""/>
      <w:lvlJc w:val="left"/>
      <w:pPr>
        <w:ind w:left="4464" w:hanging="360"/>
      </w:pPr>
      <w:rPr>
        <w:rFonts w:ascii="Wingdings" w:hAnsi="Wingdings" w:hint="default"/>
      </w:rPr>
    </w:lvl>
    <w:lvl w:ilvl="6" w:tplc="3CD41C34" w:tentative="1">
      <w:start w:val="1"/>
      <w:numFmt w:val="bullet"/>
      <w:lvlText w:val=""/>
      <w:lvlJc w:val="left"/>
      <w:pPr>
        <w:ind w:left="5184" w:hanging="360"/>
      </w:pPr>
      <w:rPr>
        <w:rFonts w:ascii="Symbol" w:hAnsi="Symbol" w:hint="default"/>
      </w:rPr>
    </w:lvl>
    <w:lvl w:ilvl="7" w:tplc="3E44029C" w:tentative="1">
      <w:start w:val="1"/>
      <w:numFmt w:val="bullet"/>
      <w:lvlText w:val="o"/>
      <w:lvlJc w:val="left"/>
      <w:pPr>
        <w:ind w:left="5904" w:hanging="360"/>
      </w:pPr>
      <w:rPr>
        <w:rFonts w:ascii="Courier New" w:hAnsi="Courier New" w:cs="Courier New" w:hint="default"/>
      </w:rPr>
    </w:lvl>
    <w:lvl w:ilvl="8" w:tplc="99642F18" w:tentative="1">
      <w:start w:val="1"/>
      <w:numFmt w:val="bullet"/>
      <w:lvlText w:val=""/>
      <w:lvlJc w:val="left"/>
      <w:pPr>
        <w:ind w:left="6624" w:hanging="360"/>
      </w:pPr>
      <w:rPr>
        <w:rFonts w:ascii="Wingdings" w:hAnsi="Wingdings" w:hint="default"/>
      </w:rPr>
    </w:lvl>
  </w:abstractNum>
  <w:abstractNum w:abstractNumId="36" w15:restartNumberingAfterBreak="0">
    <w:nsid w:val="52030FC2"/>
    <w:multiLevelType w:val="hybridMultilevel"/>
    <w:tmpl w:val="9CF2715C"/>
    <w:styleLink w:val="ArticleSection1"/>
    <w:lvl w:ilvl="0" w:tplc="04090001">
      <w:start w:val="1"/>
      <w:numFmt w:val="decimal"/>
      <w:pStyle w:val="numlist"/>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3842E7A"/>
    <w:multiLevelType w:val="hybridMultilevel"/>
    <w:tmpl w:val="41DE4F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C16475"/>
    <w:multiLevelType w:val="multilevel"/>
    <w:tmpl w:val="6DF61A1E"/>
    <w:lvl w:ilvl="0">
      <w:start w:val="1"/>
      <w:numFmt w:val="bullet"/>
      <w:pStyle w:val="tbullet1"/>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71202D"/>
    <w:multiLevelType w:val="hybridMultilevel"/>
    <w:tmpl w:val="D8C473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4A85E14"/>
    <w:multiLevelType w:val="hybridMultilevel"/>
    <w:tmpl w:val="B1D6DF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4E43B85"/>
    <w:multiLevelType w:val="hybridMultilevel"/>
    <w:tmpl w:val="C4BABE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B0E42B6"/>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43" w15:restartNumberingAfterBreak="0">
    <w:nsid w:val="6E946477"/>
    <w:multiLevelType w:val="hybridMultilevel"/>
    <w:tmpl w:val="5C88567A"/>
    <w:lvl w:ilvl="0" w:tplc="5AFE51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A42411"/>
    <w:multiLevelType w:val="hybridMultilevel"/>
    <w:tmpl w:val="8E72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1192367"/>
    <w:multiLevelType w:val="multilevel"/>
    <w:tmpl w:val="91F2885A"/>
    <w:styleLink w:val="StyleNumbered"/>
    <w:lvl w:ilvl="0">
      <w:start w:val="1"/>
      <w:numFmt w:val="lowerLetter"/>
      <w:lvlText w:val="%1."/>
      <w:lvlJc w:val="left"/>
      <w:pPr>
        <w:tabs>
          <w:tab w:val="num" w:pos="720"/>
        </w:tabs>
        <w:ind w:left="720" w:hanging="360"/>
      </w:pPr>
      <w:rPr>
        <w:rFonts w:ascii="Xerox Sans" w:hAnsi="Xerox Sans"/>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4AC3685"/>
    <w:multiLevelType w:val="hybridMultilevel"/>
    <w:tmpl w:val="E72E5B14"/>
    <w:lvl w:ilvl="0" w:tplc="C0C0FAF6">
      <w:start w:val="1"/>
      <w:numFmt w:val="decimal"/>
      <w:lvlText w:val="%1."/>
      <w:lvlJc w:val="left"/>
      <w:pPr>
        <w:tabs>
          <w:tab w:val="num" w:pos="1080"/>
        </w:tabs>
        <w:ind w:left="1080" w:hanging="720"/>
      </w:pPr>
      <w:rPr>
        <w:rFonts w:hint="default"/>
      </w:rPr>
    </w:lvl>
    <w:lvl w:ilvl="1" w:tplc="86088058">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68822FF"/>
    <w:multiLevelType w:val="hybridMultilevel"/>
    <w:tmpl w:val="2674995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77804CC9"/>
    <w:multiLevelType w:val="hybridMultilevel"/>
    <w:tmpl w:val="97284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8547DCF"/>
    <w:multiLevelType w:val="hybridMultilevel"/>
    <w:tmpl w:val="C256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A21C24"/>
    <w:multiLevelType w:val="hybridMultilevel"/>
    <w:tmpl w:val="B7C6BB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7FD150E2"/>
    <w:multiLevelType w:val="multilevel"/>
    <w:tmpl w:val="0409001F"/>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num w:numId="1">
    <w:abstractNumId w:val="2"/>
  </w:num>
  <w:num w:numId="2">
    <w:abstractNumId w:val="1"/>
  </w:num>
  <w:num w:numId="3">
    <w:abstractNumId w:val="0"/>
  </w:num>
  <w:num w:numId="4">
    <w:abstractNumId w:val="36"/>
  </w:num>
  <w:num w:numId="5">
    <w:abstractNumId w:val="51"/>
  </w:num>
  <w:num w:numId="6">
    <w:abstractNumId w:val="28"/>
  </w:num>
  <w:num w:numId="7">
    <w:abstractNumId w:val="23"/>
  </w:num>
  <w:num w:numId="8">
    <w:abstractNumId w:val="45"/>
  </w:num>
  <w:num w:numId="9">
    <w:abstractNumId w:val="35"/>
  </w:num>
  <w:num w:numId="10">
    <w:abstractNumId w:val="38"/>
  </w:num>
  <w:num w:numId="11">
    <w:abstractNumId w:val="32"/>
  </w:num>
  <w:num w:numId="12">
    <w:abstractNumId w:val="25"/>
  </w:num>
  <w:num w:numId="13">
    <w:abstractNumId w:val="7"/>
  </w:num>
  <w:num w:numId="14">
    <w:abstractNumId w:val="10"/>
  </w:num>
  <w:num w:numId="15">
    <w:abstractNumId w:val="49"/>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num>
  <w:num w:numId="19">
    <w:abstractNumId w:val="24"/>
  </w:num>
  <w:num w:numId="20">
    <w:abstractNumId w:val="22"/>
  </w:num>
  <w:num w:numId="21">
    <w:abstractNumId w:val="19"/>
  </w:num>
  <w:num w:numId="22">
    <w:abstractNumId w:val="3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
  </w:num>
  <w:num w:numId="31">
    <w:abstractNumId w:val="11"/>
  </w:num>
  <w:num w:numId="32">
    <w:abstractNumId w:val="31"/>
  </w:num>
  <w:num w:numId="33">
    <w:abstractNumId w:val="4"/>
  </w:num>
  <w:num w:numId="34">
    <w:abstractNumId w:val="48"/>
  </w:num>
  <w:num w:numId="35">
    <w:abstractNumId w:val="30"/>
  </w:num>
  <w:num w:numId="36">
    <w:abstractNumId w:val="5"/>
  </w:num>
  <w:num w:numId="37">
    <w:abstractNumId w:val="44"/>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7"/>
  </w:num>
  <w:num w:numId="43">
    <w:abstractNumId w:val="12"/>
  </w:num>
  <w:num w:numId="44">
    <w:abstractNumId w:val="40"/>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41"/>
  </w:num>
  <w:num w:numId="4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26"/>
  </w:num>
  <w:num w:numId="51">
    <w:abstractNumId w:val="43"/>
  </w:num>
  <w:num w:numId="52">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87"/>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A"/>
    <w:rsid w:val="00001BF5"/>
    <w:rsid w:val="000032FF"/>
    <w:rsid w:val="00004120"/>
    <w:rsid w:val="0000417B"/>
    <w:rsid w:val="0000587F"/>
    <w:rsid w:val="00005CE1"/>
    <w:rsid w:val="00006BC2"/>
    <w:rsid w:val="000104B7"/>
    <w:rsid w:val="00012340"/>
    <w:rsid w:val="0001369D"/>
    <w:rsid w:val="00014312"/>
    <w:rsid w:val="000163A0"/>
    <w:rsid w:val="0002408A"/>
    <w:rsid w:val="00027334"/>
    <w:rsid w:val="00030964"/>
    <w:rsid w:val="00031E47"/>
    <w:rsid w:val="000333D8"/>
    <w:rsid w:val="00033C9B"/>
    <w:rsid w:val="00034F43"/>
    <w:rsid w:val="000406C9"/>
    <w:rsid w:val="00041FF6"/>
    <w:rsid w:val="00050F44"/>
    <w:rsid w:val="00052436"/>
    <w:rsid w:val="00052BD1"/>
    <w:rsid w:val="000544F5"/>
    <w:rsid w:val="00055B29"/>
    <w:rsid w:val="00056959"/>
    <w:rsid w:val="00056E06"/>
    <w:rsid w:val="00056E25"/>
    <w:rsid w:val="000578B5"/>
    <w:rsid w:val="00057FB8"/>
    <w:rsid w:val="000628C6"/>
    <w:rsid w:val="00062A2C"/>
    <w:rsid w:val="00062B66"/>
    <w:rsid w:val="00064EBF"/>
    <w:rsid w:val="00065417"/>
    <w:rsid w:val="00065D78"/>
    <w:rsid w:val="00075360"/>
    <w:rsid w:val="0007598A"/>
    <w:rsid w:val="00076D14"/>
    <w:rsid w:val="00076FB7"/>
    <w:rsid w:val="00080367"/>
    <w:rsid w:val="00082588"/>
    <w:rsid w:val="00087FCC"/>
    <w:rsid w:val="00091C96"/>
    <w:rsid w:val="00092A02"/>
    <w:rsid w:val="00093C7D"/>
    <w:rsid w:val="00097578"/>
    <w:rsid w:val="000A10FF"/>
    <w:rsid w:val="000A2173"/>
    <w:rsid w:val="000A3D6E"/>
    <w:rsid w:val="000A403A"/>
    <w:rsid w:val="000A5315"/>
    <w:rsid w:val="000A5A5A"/>
    <w:rsid w:val="000A5DE0"/>
    <w:rsid w:val="000B18B6"/>
    <w:rsid w:val="000B2937"/>
    <w:rsid w:val="000B3362"/>
    <w:rsid w:val="000B6BD9"/>
    <w:rsid w:val="000B6FB9"/>
    <w:rsid w:val="000B7BBF"/>
    <w:rsid w:val="000C0EF0"/>
    <w:rsid w:val="000C39F1"/>
    <w:rsid w:val="000C3FB9"/>
    <w:rsid w:val="000D10B2"/>
    <w:rsid w:val="000D31A4"/>
    <w:rsid w:val="000D4E70"/>
    <w:rsid w:val="000D54E9"/>
    <w:rsid w:val="000D595A"/>
    <w:rsid w:val="000D5FA1"/>
    <w:rsid w:val="000E2294"/>
    <w:rsid w:val="000E2F17"/>
    <w:rsid w:val="000E6CD5"/>
    <w:rsid w:val="000F018F"/>
    <w:rsid w:val="000F04E1"/>
    <w:rsid w:val="000F0A5E"/>
    <w:rsid w:val="000F61EB"/>
    <w:rsid w:val="000F6E5C"/>
    <w:rsid w:val="00100E99"/>
    <w:rsid w:val="00102BAA"/>
    <w:rsid w:val="00102EA1"/>
    <w:rsid w:val="00104358"/>
    <w:rsid w:val="00105518"/>
    <w:rsid w:val="0010740F"/>
    <w:rsid w:val="00107422"/>
    <w:rsid w:val="001121C7"/>
    <w:rsid w:val="0011598A"/>
    <w:rsid w:val="00116F88"/>
    <w:rsid w:val="001177BD"/>
    <w:rsid w:val="00117E4B"/>
    <w:rsid w:val="00117EBC"/>
    <w:rsid w:val="00124457"/>
    <w:rsid w:val="00125FF8"/>
    <w:rsid w:val="0012656B"/>
    <w:rsid w:val="00126646"/>
    <w:rsid w:val="00127041"/>
    <w:rsid w:val="00127887"/>
    <w:rsid w:val="00130122"/>
    <w:rsid w:val="00130D66"/>
    <w:rsid w:val="00133ECD"/>
    <w:rsid w:val="001349C1"/>
    <w:rsid w:val="001363AD"/>
    <w:rsid w:val="001365B6"/>
    <w:rsid w:val="0013670C"/>
    <w:rsid w:val="00136D58"/>
    <w:rsid w:val="001445FA"/>
    <w:rsid w:val="00144A37"/>
    <w:rsid w:val="00147A7F"/>
    <w:rsid w:val="00150126"/>
    <w:rsid w:val="00151196"/>
    <w:rsid w:val="001552F5"/>
    <w:rsid w:val="00155B50"/>
    <w:rsid w:val="00160118"/>
    <w:rsid w:val="00160FF1"/>
    <w:rsid w:val="00164F72"/>
    <w:rsid w:val="00165292"/>
    <w:rsid w:val="0016649C"/>
    <w:rsid w:val="00166A44"/>
    <w:rsid w:val="0017104B"/>
    <w:rsid w:val="00171284"/>
    <w:rsid w:val="00171415"/>
    <w:rsid w:val="00171449"/>
    <w:rsid w:val="00172682"/>
    <w:rsid w:val="001737FD"/>
    <w:rsid w:val="00181D08"/>
    <w:rsid w:val="00182A72"/>
    <w:rsid w:val="00183DFC"/>
    <w:rsid w:val="00185E28"/>
    <w:rsid w:val="0019166B"/>
    <w:rsid w:val="0019177D"/>
    <w:rsid w:val="00192827"/>
    <w:rsid w:val="00193AB1"/>
    <w:rsid w:val="00194103"/>
    <w:rsid w:val="00195216"/>
    <w:rsid w:val="00195520"/>
    <w:rsid w:val="00195E8F"/>
    <w:rsid w:val="00196D64"/>
    <w:rsid w:val="00196DE7"/>
    <w:rsid w:val="001973E0"/>
    <w:rsid w:val="001A4CC5"/>
    <w:rsid w:val="001A518A"/>
    <w:rsid w:val="001A57B7"/>
    <w:rsid w:val="001A7622"/>
    <w:rsid w:val="001B2BDB"/>
    <w:rsid w:val="001B42BD"/>
    <w:rsid w:val="001B68E1"/>
    <w:rsid w:val="001C0946"/>
    <w:rsid w:val="001C0BEE"/>
    <w:rsid w:val="001C222E"/>
    <w:rsid w:val="001C690E"/>
    <w:rsid w:val="001C6A0C"/>
    <w:rsid w:val="001D03E0"/>
    <w:rsid w:val="001D0A23"/>
    <w:rsid w:val="001D4459"/>
    <w:rsid w:val="001D4597"/>
    <w:rsid w:val="001D51E0"/>
    <w:rsid w:val="001D65A7"/>
    <w:rsid w:val="001E0EE5"/>
    <w:rsid w:val="001E2D4E"/>
    <w:rsid w:val="001E631E"/>
    <w:rsid w:val="001E7038"/>
    <w:rsid w:val="001E7869"/>
    <w:rsid w:val="001F1AEC"/>
    <w:rsid w:val="001F34BC"/>
    <w:rsid w:val="001F3C67"/>
    <w:rsid w:val="001F4681"/>
    <w:rsid w:val="00200901"/>
    <w:rsid w:val="00202022"/>
    <w:rsid w:val="00203EC9"/>
    <w:rsid w:val="00207800"/>
    <w:rsid w:val="00210334"/>
    <w:rsid w:val="00212FB6"/>
    <w:rsid w:val="00214824"/>
    <w:rsid w:val="00214B43"/>
    <w:rsid w:val="00217189"/>
    <w:rsid w:val="00220825"/>
    <w:rsid w:val="00222810"/>
    <w:rsid w:val="00226C52"/>
    <w:rsid w:val="0022749D"/>
    <w:rsid w:val="00230519"/>
    <w:rsid w:val="00231907"/>
    <w:rsid w:val="0023264B"/>
    <w:rsid w:val="00232E82"/>
    <w:rsid w:val="00237428"/>
    <w:rsid w:val="002374DC"/>
    <w:rsid w:val="00237CC6"/>
    <w:rsid w:val="00241048"/>
    <w:rsid w:val="002428E1"/>
    <w:rsid w:val="00246D37"/>
    <w:rsid w:val="0024775B"/>
    <w:rsid w:val="002517BD"/>
    <w:rsid w:val="002535CE"/>
    <w:rsid w:val="00254A3E"/>
    <w:rsid w:val="00256E82"/>
    <w:rsid w:val="002572DC"/>
    <w:rsid w:val="00257B11"/>
    <w:rsid w:val="00261D24"/>
    <w:rsid w:val="002622EF"/>
    <w:rsid w:val="00264B6A"/>
    <w:rsid w:val="002657A2"/>
    <w:rsid w:val="002709F5"/>
    <w:rsid w:val="002735CF"/>
    <w:rsid w:val="00273BF4"/>
    <w:rsid w:val="00273D38"/>
    <w:rsid w:val="0027695A"/>
    <w:rsid w:val="00276E5F"/>
    <w:rsid w:val="00277629"/>
    <w:rsid w:val="0028188E"/>
    <w:rsid w:val="00282F80"/>
    <w:rsid w:val="00283774"/>
    <w:rsid w:val="002841CA"/>
    <w:rsid w:val="00285CE3"/>
    <w:rsid w:val="00285E39"/>
    <w:rsid w:val="002904AA"/>
    <w:rsid w:val="002932D0"/>
    <w:rsid w:val="00293BFC"/>
    <w:rsid w:val="002956C8"/>
    <w:rsid w:val="00295B75"/>
    <w:rsid w:val="00297583"/>
    <w:rsid w:val="00297854"/>
    <w:rsid w:val="002A1238"/>
    <w:rsid w:val="002B44F1"/>
    <w:rsid w:val="002B4C56"/>
    <w:rsid w:val="002B4DDB"/>
    <w:rsid w:val="002C0441"/>
    <w:rsid w:val="002C242E"/>
    <w:rsid w:val="002D04B2"/>
    <w:rsid w:val="002D0C65"/>
    <w:rsid w:val="002D363D"/>
    <w:rsid w:val="002D3FE0"/>
    <w:rsid w:val="002D541C"/>
    <w:rsid w:val="002D5DF9"/>
    <w:rsid w:val="002D61F6"/>
    <w:rsid w:val="002E074A"/>
    <w:rsid w:val="002E13ED"/>
    <w:rsid w:val="002E2955"/>
    <w:rsid w:val="002E5A2D"/>
    <w:rsid w:val="002F14FB"/>
    <w:rsid w:val="002F228B"/>
    <w:rsid w:val="002F4AC1"/>
    <w:rsid w:val="002F7EB0"/>
    <w:rsid w:val="0030004C"/>
    <w:rsid w:val="00302DC3"/>
    <w:rsid w:val="00303136"/>
    <w:rsid w:val="003049F6"/>
    <w:rsid w:val="00306FE4"/>
    <w:rsid w:val="00307FAB"/>
    <w:rsid w:val="00310D90"/>
    <w:rsid w:val="003128B3"/>
    <w:rsid w:val="00312E44"/>
    <w:rsid w:val="00314A19"/>
    <w:rsid w:val="00320096"/>
    <w:rsid w:val="003216CC"/>
    <w:rsid w:val="00330AE8"/>
    <w:rsid w:val="00336471"/>
    <w:rsid w:val="003418F2"/>
    <w:rsid w:val="00341B84"/>
    <w:rsid w:val="00344007"/>
    <w:rsid w:val="00346FB0"/>
    <w:rsid w:val="003471AE"/>
    <w:rsid w:val="0035225E"/>
    <w:rsid w:val="003540C7"/>
    <w:rsid w:val="003558C3"/>
    <w:rsid w:val="00356155"/>
    <w:rsid w:val="00360534"/>
    <w:rsid w:val="0036095B"/>
    <w:rsid w:val="00362D08"/>
    <w:rsid w:val="00363291"/>
    <w:rsid w:val="00363780"/>
    <w:rsid w:val="00363DFC"/>
    <w:rsid w:val="0036466C"/>
    <w:rsid w:val="00364A9D"/>
    <w:rsid w:val="00365346"/>
    <w:rsid w:val="00365E74"/>
    <w:rsid w:val="003660A4"/>
    <w:rsid w:val="003704B1"/>
    <w:rsid w:val="00371273"/>
    <w:rsid w:val="00375743"/>
    <w:rsid w:val="00375C02"/>
    <w:rsid w:val="003763E2"/>
    <w:rsid w:val="00376690"/>
    <w:rsid w:val="003767E2"/>
    <w:rsid w:val="00377DE8"/>
    <w:rsid w:val="00380FCA"/>
    <w:rsid w:val="003818F3"/>
    <w:rsid w:val="003833A0"/>
    <w:rsid w:val="00390D90"/>
    <w:rsid w:val="003910E3"/>
    <w:rsid w:val="00391577"/>
    <w:rsid w:val="00392C20"/>
    <w:rsid w:val="00393A29"/>
    <w:rsid w:val="00393D73"/>
    <w:rsid w:val="003942D5"/>
    <w:rsid w:val="00395300"/>
    <w:rsid w:val="003977E4"/>
    <w:rsid w:val="003978E7"/>
    <w:rsid w:val="003A06AB"/>
    <w:rsid w:val="003A0919"/>
    <w:rsid w:val="003A0F6E"/>
    <w:rsid w:val="003A3A29"/>
    <w:rsid w:val="003A705C"/>
    <w:rsid w:val="003A7C1E"/>
    <w:rsid w:val="003B2965"/>
    <w:rsid w:val="003B2D60"/>
    <w:rsid w:val="003B4D33"/>
    <w:rsid w:val="003B68B7"/>
    <w:rsid w:val="003B71AE"/>
    <w:rsid w:val="003C1BCA"/>
    <w:rsid w:val="003C43B5"/>
    <w:rsid w:val="003C482F"/>
    <w:rsid w:val="003C4F30"/>
    <w:rsid w:val="003C5E6A"/>
    <w:rsid w:val="003C6192"/>
    <w:rsid w:val="003C6537"/>
    <w:rsid w:val="003C6854"/>
    <w:rsid w:val="003D15D8"/>
    <w:rsid w:val="003D1AA5"/>
    <w:rsid w:val="003D27AF"/>
    <w:rsid w:val="003D362D"/>
    <w:rsid w:val="003D74CC"/>
    <w:rsid w:val="003E06A9"/>
    <w:rsid w:val="003E0E1B"/>
    <w:rsid w:val="003E105C"/>
    <w:rsid w:val="003E6616"/>
    <w:rsid w:val="003E698E"/>
    <w:rsid w:val="003F01F1"/>
    <w:rsid w:val="003F0CDD"/>
    <w:rsid w:val="003F1106"/>
    <w:rsid w:val="003F2CBB"/>
    <w:rsid w:val="003F2FE5"/>
    <w:rsid w:val="003F3DEC"/>
    <w:rsid w:val="003F71DB"/>
    <w:rsid w:val="0040014F"/>
    <w:rsid w:val="00404953"/>
    <w:rsid w:val="00406ACD"/>
    <w:rsid w:val="00406D2A"/>
    <w:rsid w:val="00411E1B"/>
    <w:rsid w:val="004133A8"/>
    <w:rsid w:val="00416F95"/>
    <w:rsid w:val="00417C22"/>
    <w:rsid w:val="00420266"/>
    <w:rsid w:val="00420CED"/>
    <w:rsid w:val="0042696E"/>
    <w:rsid w:val="00427C33"/>
    <w:rsid w:val="004349EB"/>
    <w:rsid w:val="004365F6"/>
    <w:rsid w:val="00444024"/>
    <w:rsid w:val="00445712"/>
    <w:rsid w:val="00445925"/>
    <w:rsid w:val="004470C6"/>
    <w:rsid w:val="004479E5"/>
    <w:rsid w:val="0045075F"/>
    <w:rsid w:val="00450C8F"/>
    <w:rsid w:val="004511EB"/>
    <w:rsid w:val="00452BCA"/>
    <w:rsid w:val="00453118"/>
    <w:rsid w:val="00455C15"/>
    <w:rsid w:val="00455EBF"/>
    <w:rsid w:val="00456C60"/>
    <w:rsid w:val="00460B79"/>
    <w:rsid w:val="00461194"/>
    <w:rsid w:val="0046156E"/>
    <w:rsid w:val="004616C3"/>
    <w:rsid w:val="00462ECA"/>
    <w:rsid w:val="004639EA"/>
    <w:rsid w:val="00463AB1"/>
    <w:rsid w:val="0046635C"/>
    <w:rsid w:val="0047032C"/>
    <w:rsid w:val="00470C6C"/>
    <w:rsid w:val="00472A2E"/>
    <w:rsid w:val="00474FF5"/>
    <w:rsid w:val="00476466"/>
    <w:rsid w:val="00477E1B"/>
    <w:rsid w:val="004806D6"/>
    <w:rsid w:val="004821E9"/>
    <w:rsid w:val="00485F01"/>
    <w:rsid w:val="00486D15"/>
    <w:rsid w:val="00490DB3"/>
    <w:rsid w:val="00492E0B"/>
    <w:rsid w:val="00495C83"/>
    <w:rsid w:val="004A2D33"/>
    <w:rsid w:val="004A3F09"/>
    <w:rsid w:val="004B044F"/>
    <w:rsid w:val="004B1118"/>
    <w:rsid w:val="004B26CF"/>
    <w:rsid w:val="004C0E43"/>
    <w:rsid w:val="004C1369"/>
    <w:rsid w:val="004C1D15"/>
    <w:rsid w:val="004C3C37"/>
    <w:rsid w:val="004C7467"/>
    <w:rsid w:val="004D25A8"/>
    <w:rsid w:val="004D4BF7"/>
    <w:rsid w:val="004D4E72"/>
    <w:rsid w:val="004D5943"/>
    <w:rsid w:val="004D7822"/>
    <w:rsid w:val="004E4255"/>
    <w:rsid w:val="004E43E6"/>
    <w:rsid w:val="004E7981"/>
    <w:rsid w:val="004F2963"/>
    <w:rsid w:val="004F5A3B"/>
    <w:rsid w:val="004F6853"/>
    <w:rsid w:val="004F73BF"/>
    <w:rsid w:val="00503232"/>
    <w:rsid w:val="0050446B"/>
    <w:rsid w:val="0051027B"/>
    <w:rsid w:val="00511F80"/>
    <w:rsid w:val="00512179"/>
    <w:rsid w:val="00517699"/>
    <w:rsid w:val="00517A0E"/>
    <w:rsid w:val="00520C3F"/>
    <w:rsid w:val="00523A20"/>
    <w:rsid w:val="00524807"/>
    <w:rsid w:val="00525DE2"/>
    <w:rsid w:val="00526339"/>
    <w:rsid w:val="00526375"/>
    <w:rsid w:val="005319AF"/>
    <w:rsid w:val="0053278F"/>
    <w:rsid w:val="00534B32"/>
    <w:rsid w:val="0053694B"/>
    <w:rsid w:val="00537F28"/>
    <w:rsid w:val="005467D9"/>
    <w:rsid w:val="00546864"/>
    <w:rsid w:val="00550423"/>
    <w:rsid w:val="00550DC8"/>
    <w:rsid w:val="00551A5C"/>
    <w:rsid w:val="00552959"/>
    <w:rsid w:val="00554765"/>
    <w:rsid w:val="00556077"/>
    <w:rsid w:val="0056049F"/>
    <w:rsid w:val="00561288"/>
    <w:rsid w:val="00562287"/>
    <w:rsid w:val="005629B9"/>
    <w:rsid w:val="00562B8F"/>
    <w:rsid w:val="00564F1D"/>
    <w:rsid w:val="00565655"/>
    <w:rsid w:val="0056718B"/>
    <w:rsid w:val="0057068A"/>
    <w:rsid w:val="0057085B"/>
    <w:rsid w:val="0057165D"/>
    <w:rsid w:val="005743EC"/>
    <w:rsid w:val="00577519"/>
    <w:rsid w:val="0057784C"/>
    <w:rsid w:val="00577AE9"/>
    <w:rsid w:val="00580597"/>
    <w:rsid w:val="00584B4B"/>
    <w:rsid w:val="00584C04"/>
    <w:rsid w:val="00587226"/>
    <w:rsid w:val="0059048A"/>
    <w:rsid w:val="005943A5"/>
    <w:rsid w:val="00594C8B"/>
    <w:rsid w:val="00595581"/>
    <w:rsid w:val="00596158"/>
    <w:rsid w:val="00597722"/>
    <w:rsid w:val="00597909"/>
    <w:rsid w:val="005A0DA3"/>
    <w:rsid w:val="005A127C"/>
    <w:rsid w:val="005A3C11"/>
    <w:rsid w:val="005B2B61"/>
    <w:rsid w:val="005B3435"/>
    <w:rsid w:val="005B4EFF"/>
    <w:rsid w:val="005B6EE7"/>
    <w:rsid w:val="005C6A42"/>
    <w:rsid w:val="005C6C7A"/>
    <w:rsid w:val="005D0FC8"/>
    <w:rsid w:val="005D21C2"/>
    <w:rsid w:val="005D2927"/>
    <w:rsid w:val="005D3017"/>
    <w:rsid w:val="005D5214"/>
    <w:rsid w:val="005D7487"/>
    <w:rsid w:val="005E4499"/>
    <w:rsid w:val="005E498E"/>
    <w:rsid w:val="005E602B"/>
    <w:rsid w:val="005E6530"/>
    <w:rsid w:val="005E6DAC"/>
    <w:rsid w:val="005E76EF"/>
    <w:rsid w:val="005F2FBE"/>
    <w:rsid w:val="005F31E0"/>
    <w:rsid w:val="005F3323"/>
    <w:rsid w:val="005F476B"/>
    <w:rsid w:val="005F5C60"/>
    <w:rsid w:val="006013A5"/>
    <w:rsid w:val="006013C5"/>
    <w:rsid w:val="00606153"/>
    <w:rsid w:val="00607798"/>
    <w:rsid w:val="006100EE"/>
    <w:rsid w:val="006111B7"/>
    <w:rsid w:val="00612B79"/>
    <w:rsid w:val="006131AA"/>
    <w:rsid w:val="00616BF5"/>
    <w:rsid w:val="00620705"/>
    <w:rsid w:val="00621937"/>
    <w:rsid w:val="006328EC"/>
    <w:rsid w:val="00632AC4"/>
    <w:rsid w:val="00632C0B"/>
    <w:rsid w:val="006363F6"/>
    <w:rsid w:val="00637024"/>
    <w:rsid w:val="006406C3"/>
    <w:rsid w:val="0064266E"/>
    <w:rsid w:val="006429CD"/>
    <w:rsid w:val="006432CD"/>
    <w:rsid w:val="006436B3"/>
    <w:rsid w:val="00645234"/>
    <w:rsid w:val="00646500"/>
    <w:rsid w:val="00650EE5"/>
    <w:rsid w:val="00652CF3"/>
    <w:rsid w:val="00655AD4"/>
    <w:rsid w:val="0065696B"/>
    <w:rsid w:val="00657E2B"/>
    <w:rsid w:val="00660049"/>
    <w:rsid w:val="006617BE"/>
    <w:rsid w:val="00662AB9"/>
    <w:rsid w:val="006633DD"/>
    <w:rsid w:val="00663526"/>
    <w:rsid w:val="006642B0"/>
    <w:rsid w:val="00671FF4"/>
    <w:rsid w:val="0067235B"/>
    <w:rsid w:val="0067324D"/>
    <w:rsid w:val="00677A88"/>
    <w:rsid w:val="00685200"/>
    <w:rsid w:val="00685554"/>
    <w:rsid w:val="00686359"/>
    <w:rsid w:val="0068785B"/>
    <w:rsid w:val="00690A06"/>
    <w:rsid w:val="00694133"/>
    <w:rsid w:val="00696185"/>
    <w:rsid w:val="00696A6C"/>
    <w:rsid w:val="00696AF9"/>
    <w:rsid w:val="00697BC9"/>
    <w:rsid w:val="006A1E5F"/>
    <w:rsid w:val="006A3ED0"/>
    <w:rsid w:val="006A7414"/>
    <w:rsid w:val="006A7CE9"/>
    <w:rsid w:val="006B05DD"/>
    <w:rsid w:val="006B2347"/>
    <w:rsid w:val="006B245B"/>
    <w:rsid w:val="006B26F8"/>
    <w:rsid w:val="006B590C"/>
    <w:rsid w:val="006B72D1"/>
    <w:rsid w:val="006C1DCA"/>
    <w:rsid w:val="006C413D"/>
    <w:rsid w:val="006C4AFA"/>
    <w:rsid w:val="006C5927"/>
    <w:rsid w:val="006D00C5"/>
    <w:rsid w:val="006D12D5"/>
    <w:rsid w:val="006D3DAB"/>
    <w:rsid w:val="006D4927"/>
    <w:rsid w:val="006D777E"/>
    <w:rsid w:val="006E1889"/>
    <w:rsid w:val="006E2898"/>
    <w:rsid w:val="006E32D5"/>
    <w:rsid w:val="006E406A"/>
    <w:rsid w:val="006E4B6E"/>
    <w:rsid w:val="006F2D62"/>
    <w:rsid w:val="006F432E"/>
    <w:rsid w:val="006F4C45"/>
    <w:rsid w:val="006F65EC"/>
    <w:rsid w:val="00700073"/>
    <w:rsid w:val="0070108D"/>
    <w:rsid w:val="007031D9"/>
    <w:rsid w:val="00710864"/>
    <w:rsid w:val="00712E5A"/>
    <w:rsid w:val="0071559B"/>
    <w:rsid w:val="00715A69"/>
    <w:rsid w:val="00716632"/>
    <w:rsid w:val="00717AB2"/>
    <w:rsid w:val="00717CF0"/>
    <w:rsid w:val="00723197"/>
    <w:rsid w:val="007316DA"/>
    <w:rsid w:val="00731964"/>
    <w:rsid w:val="00732D26"/>
    <w:rsid w:val="00732EF1"/>
    <w:rsid w:val="007408AA"/>
    <w:rsid w:val="00741470"/>
    <w:rsid w:val="0074289C"/>
    <w:rsid w:val="00742C8B"/>
    <w:rsid w:val="00743902"/>
    <w:rsid w:val="007441F0"/>
    <w:rsid w:val="00744C6E"/>
    <w:rsid w:val="0074532E"/>
    <w:rsid w:val="00745A6F"/>
    <w:rsid w:val="007469C4"/>
    <w:rsid w:val="0075210D"/>
    <w:rsid w:val="007557C7"/>
    <w:rsid w:val="00757970"/>
    <w:rsid w:val="00761091"/>
    <w:rsid w:val="007613FC"/>
    <w:rsid w:val="00761A9E"/>
    <w:rsid w:val="00761F80"/>
    <w:rsid w:val="00762E20"/>
    <w:rsid w:val="00763833"/>
    <w:rsid w:val="007643EB"/>
    <w:rsid w:val="007644C9"/>
    <w:rsid w:val="0076455A"/>
    <w:rsid w:val="0076472B"/>
    <w:rsid w:val="00766CC0"/>
    <w:rsid w:val="0077072B"/>
    <w:rsid w:val="00772B36"/>
    <w:rsid w:val="00772FC6"/>
    <w:rsid w:val="007779D6"/>
    <w:rsid w:val="007804B1"/>
    <w:rsid w:val="00782796"/>
    <w:rsid w:val="00782BEC"/>
    <w:rsid w:val="00783164"/>
    <w:rsid w:val="007836F9"/>
    <w:rsid w:val="00784E03"/>
    <w:rsid w:val="007852F2"/>
    <w:rsid w:val="00786B3C"/>
    <w:rsid w:val="00787AD5"/>
    <w:rsid w:val="00792D73"/>
    <w:rsid w:val="0079459D"/>
    <w:rsid w:val="00795810"/>
    <w:rsid w:val="00797FF4"/>
    <w:rsid w:val="007A29F7"/>
    <w:rsid w:val="007A6F40"/>
    <w:rsid w:val="007A7D24"/>
    <w:rsid w:val="007B143C"/>
    <w:rsid w:val="007B1CC8"/>
    <w:rsid w:val="007B250A"/>
    <w:rsid w:val="007B2B7B"/>
    <w:rsid w:val="007B2B82"/>
    <w:rsid w:val="007B37EE"/>
    <w:rsid w:val="007B38F4"/>
    <w:rsid w:val="007B3B58"/>
    <w:rsid w:val="007C1466"/>
    <w:rsid w:val="007C1E85"/>
    <w:rsid w:val="007C2CFF"/>
    <w:rsid w:val="007C6202"/>
    <w:rsid w:val="007C6BBF"/>
    <w:rsid w:val="007C7161"/>
    <w:rsid w:val="007C7376"/>
    <w:rsid w:val="007D20C4"/>
    <w:rsid w:val="007D2B26"/>
    <w:rsid w:val="007D3349"/>
    <w:rsid w:val="007D3709"/>
    <w:rsid w:val="007D5BCA"/>
    <w:rsid w:val="007D6A5C"/>
    <w:rsid w:val="007D7474"/>
    <w:rsid w:val="007D748C"/>
    <w:rsid w:val="007D7AE0"/>
    <w:rsid w:val="007E04EA"/>
    <w:rsid w:val="007E3398"/>
    <w:rsid w:val="007F2CD5"/>
    <w:rsid w:val="007F4FBC"/>
    <w:rsid w:val="007F5466"/>
    <w:rsid w:val="007F6812"/>
    <w:rsid w:val="007F6C9E"/>
    <w:rsid w:val="007F7A9B"/>
    <w:rsid w:val="008012DA"/>
    <w:rsid w:val="0080250D"/>
    <w:rsid w:val="00802754"/>
    <w:rsid w:val="00802DAF"/>
    <w:rsid w:val="00803215"/>
    <w:rsid w:val="00803914"/>
    <w:rsid w:val="00805460"/>
    <w:rsid w:val="00805D64"/>
    <w:rsid w:val="008068D6"/>
    <w:rsid w:val="008132CD"/>
    <w:rsid w:val="00820534"/>
    <w:rsid w:val="00821C7C"/>
    <w:rsid w:val="00823C3D"/>
    <w:rsid w:val="00824FBA"/>
    <w:rsid w:val="00826D96"/>
    <w:rsid w:val="00830A75"/>
    <w:rsid w:val="008315D9"/>
    <w:rsid w:val="008326C6"/>
    <w:rsid w:val="00833BF5"/>
    <w:rsid w:val="008362C2"/>
    <w:rsid w:val="00837EB5"/>
    <w:rsid w:val="00837F5E"/>
    <w:rsid w:val="008407F7"/>
    <w:rsid w:val="00841267"/>
    <w:rsid w:val="00841A6A"/>
    <w:rsid w:val="00842673"/>
    <w:rsid w:val="00844294"/>
    <w:rsid w:val="00844611"/>
    <w:rsid w:val="00845E29"/>
    <w:rsid w:val="008472FD"/>
    <w:rsid w:val="0085000D"/>
    <w:rsid w:val="00850843"/>
    <w:rsid w:val="0085179A"/>
    <w:rsid w:val="008522EF"/>
    <w:rsid w:val="00853580"/>
    <w:rsid w:val="008603D2"/>
    <w:rsid w:val="00864854"/>
    <w:rsid w:val="0086495A"/>
    <w:rsid w:val="00864C57"/>
    <w:rsid w:val="008658D7"/>
    <w:rsid w:val="0086677C"/>
    <w:rsid w:val="00866E68"/>
    <w:rsid w:val="008719A7"/>
    <w:rsid w:val="008731A4"/>
    <w:rsid w:val="008778F6"/>
    <w:rsid w:val="00881385"/>
    <w:rsid w:val="008847F2"/>
    <w:rsid w:val="00885980"/>
    <w:rsid w:val="0088685E"/>
    <w:rsid w:val="00887655"/>
    <w:rsid w:val="0089041A"/>
    <w:rsid w:val="008906FB"/>
    <w:rsid w:val="00891002"/>
    <w:rsid w:val="0089173D"/>
    <w:rsid w:val="0089374E"/>
    <w:rsid w:val="00893782"/>
    <w:rsid w:val="00895367"/>
    <w:rsid w:val="008A1F36"/>
    <w:rsid w:val="008A285F"/>
    <w:rsid w:val="008A33B3"/>
    <w:rsid w:val="008A36B6"/>
    <w:rsid w:val="008B0219"/>
    <w:rsid w:val="008B1D84"/>
    <w:rsid w:val="008B1EB8"/>
    <w:rsid w:val="008B29F6"/>
    <w:rsid w:val="008B4484"/>
    <w:rsid w:val="008C2C6C"/>
    <w:rsid w:val="008C4038"/>
    <w:rsid w:val="008C4652"/>
    <w:rsid w:val="008C469B"/>
    <w:rsid w:val="008C701D"/>
    <w:rsid w:val="008D037C"/>
    <w:rsid w:val="008D2565"/>
    <w:rsid w:val="008D40EB"/>
    <w:rsid w:val="008D4283"/>
    <w:rsid w:val="008D4BC5"/>
    <w:rsid w:val="008D629B"/>
    <w:rsid w:val="008E03DF"/>
    <w:rsid w:val="008E3DB1"/>
    <w:rsid w:val="008E4131"/>
    <w:rsid w:val="008E5BB0"/>
    <w:rsid w:val="008E7344"/>
    <w:rsid w:val="008E7409"/>
    <w:rsid w:val="00903476"/>
    <w:rsid w:val="0091086D"/>
    <w:rsid w:val="00912264"/>
    <w:rsid w:val="00912757"/>
    <w:rsid w:val="00912CE4"/>
    <w:rsid w:val="00915552"/>
    <w:rsid w:val="0091566F"/>
    <w:rsid w:val="00916E9B"/>
    <w:rsid w:val="00920C61"/>
    <w:rsid w:val="009219CB"/>
    <w:rsid w:val="00924729"/>
    <w:rsid w:val="00924C39"/>
    <w:rsid w:val="00931B96"/>
    <w:rsid w:val="00933225"/>
    <w:rsid w:val="00933875"/>
    <w:rsid w:val="009345BE"/>
    <w:rsid w:val="00936D97"/>
    <w:rsid w:val="009418E5"/>
    <w:rsid w:val="00945EEA"/>
    <w:rsid w:val="009466C1"/>
    <w:rsid w:val="00950C0E"/>
    <w:rsid w:val="0095207F"/>
    <w:rsid w:val="00953391"/>
    <w:rsid w:val="00954663"/>
    <w:rsid w:val="00955BBB"/>
    <w:rsid w:val="009574CF"/>
    <w:rsid w:val="00960F56"/>
    <w:rsid w:val="00961310"/>
    <w:rsid w:val="00961E33"/>
    <w:rsid w:val="00962E2D"/>
    <w:rsid w:val="00963C5D"/>
    <w:rsid w:val="009733A2"/>
    <w:rsid w:val="00973BC6"/>
    <w:rsid w:val="009748E0"/>
    <w:rsid w:val="00976F47"/>
    <w:rsid w:val="0098019A"/>
    <w:rsid w:val="00980247"/>
    <w:rsid w:val="009809C1"/>
    <w:rsid w:val="0098226E"/>
    <w:rsid w:val="009826D9"/>
    <w:rsid w:val="00982B3B"/>
    <w:rsid w:val="00982F77"/>
    <w:rsid w:val="009833D3"/>
    <w:rsid w:val="009843B6"/>
    <w:rsid w:val="009847DD"/>
    <w:rsid w:val="0098510A"/>
    <w:rsid w:val="0098690B"/>
    <w:rsid w:val="0098771E"/>
    <w:rsid w:val="009907BD"/>
    <w:rsid w:val="00991547"/>
    <w:rsid w:val="00994BFD"/>
    <w:rsid w:val="009A5F0C"/>
    <w:rsid w:val="009A6F91"/>
    <w:rsid w:val="009A7257"/>
    <w:rsid w:val="009B2AC7"/>
    <w:rsid w:val="009B2E95"/>
    <w:rsid w:val="009B3199"/>
    <w:rsid w:val="009B39B2"/>
    <w:rsid w:val="009B5A38"/>
    <w:rsid w:val="009B6EF3"/>
    <w:rsid w:val="009C4198"/>
    <w:rsid w:val="009C45CA"/>
    <w:rsid w:val="009C5497"/>
    <w:rsid w:val="009D0F36"/>
    <w:rsid w:val="009D1C94"/>
    <w:rsid w:val="009D2090"/>
    <w:rsid w:val="009D226E"/>
    <w:rsid w:val="009D50A0"/>
    <w:rsid w:val="009D776E"/>
    <w:rsid w:val="009E6D88"/>
    <w:rsid w:val="009F6210"/>
    <w:rsid w:val="009F6CEB"/>
    <w:rsid w:val="009F6F86"/>
    <w:rsid w:val="009F7E2D"/>
    <w:rsid w:val="00A00301"/>
    <w:rsid w:val="00A011DA"/>
    <w:rsid w:val="00A04303"/>
    <w:rsid w:val="00A05068"/>
    <w:rsid w:val="00A05F1F"/>
    <w:rsid w:val="00A063BB"/>
    <w:rsid w:val="00A06EAD"/>
    <w:rsid w:val="00A11359"/>
    <w:rsid w:val="00A11C4D"/>
    <w:rsid w:val="00A17230"/>
    <w:rsid w:val="00A1765A"/>
    <w:rsid w:val="00A2032B"/>
    <w:rsid w:val="00A220B8"/>
    <w:rsid w:val="00A2277C"/>
    <w:rsid w:val="00A23DB3"/>
    <w:rsid w:val="00A241CE"/>
    <w:rsid w:val="00A2497B"/>
    <w:rsid w:val="00A30681"/>
    <w:rsid w:val="00A400F8"/>
    <w:rsid w:val="00A40FAD"/>
    <w:rsid w:val="00A46C95"/>
    <w:rsid w:val="00A47816"/>
    <w:rsid w:val="00A47AD9"/>
    <w:rsid w:val="00A5069F"/>
    <w:rsid w:val="00A5240C"/>
    <w:rsid w:val="00A52874"/>
    <w:rsid w:val="00A55DC5"/>
    <w:rsid w:val="00A56203"/>
    <w:rsid w:val="00A5682B"/>
    <w:rsid w:val="00A5779D"/>
    <w:rsid w:val="00A61A40"/>
    <w:rsid w:val="00A63A10"/>
    <w:rsid w:val="00A718E9"/>
    <w:rsid w:val="00A72BEF"/>
    <w:rsid w:val="00A73F2E"/>
    <w:rsid w:val="00A76856"/>
    <w:rsid w:val="00A8059D"/>
    <w:rsid w:val="00A82633"/>
    <w:rsid w:val="00A82FE0"/>
    <w:rsid w:val="00A8491A"/>
    <w:rsid w:val="00A86C70"/>
    <w:rsid w:val="00A879CB"/>
    <w:rsid w:val="00A92EC0"/>
    <w:rsid w:val="00A944A4"/>
    <w:rsid w:val="00A95C08"/>
    <w:rsid w:val="00A966D1"/>
    <w:rsid w:val="00A96B49"/>
    <w:rsid w:val="00AA1B91"/>
    <w:rsid w:val="00AA625E"/>
    <w:rsid w:val="00AA70D3"/>
    <w:rsid w:val="00AB0B6F"/>
    <w:rsid w:val="00AB0F6B"/>
    <w:rsid w:val="00AB161D"/>
    <w:rsid w:val="00AB181A"/>
    <w:rsid w:val="00AC0948"/>
    <w:rsid w:val="00AC1887"/>
    <w:rsid w:val="00AC26A2"/>
    <w:rsid w:val="00AC27BC"/>
    <w:rsid w:val="00AC2898"/>
    <w:rsid w:val="00AC342E"/>
    <w:rsid w:val="00AC7316"/>
    <w:rsid w:val="00AC7698"/>
    <w:rsid w:val="00AD4CAB"/>
    <w:rsid w:val="00AD7470"/>
    <w:rsid w:val="00AD7783"/>
    <w:rsid w:val="00AE1E5D"/>
    <w:rsid w:val="00AE21A1"/>
    <w:rsid w:val="00AE675D"/>
    <w:rsid w:val="00AE67FF"/>
    <w:rsid w:val="00AE6A34"/>
    <w:rsid w:val="00AF1586"/>
    <w:rsid w:val="00AF3C3C"/>
    <w:rsid w:val="00AF5CAD"/>
    <w:rsid w:val="00B00ACE"/>
    <w:rsid w:val="00B02623"/>
    <w:rsid w:val="00B02E18"/>
    <w:rsid w:val="00B056B3"/>
    <w:rsid w:val="00B106D7"/>
    <w:rsid w:val="00B11F7C"/>
    <w:rsid w:val="00B12054"/>
    <w:rsid w:val="00B144A3"/>
    <w:rsid w:val="00B14FCD"/>
    <w:rsid w:val="00B15442"/>
    <w:rsid w:val="00B20B23"/>
    <w:rsid w:val="00B215D6"/>
    <w:rsid w:val="00B22741"/>
    <w:rsid w:val="00B239B3"/>
    <w:rsid w:val="00B24D5F"/>
    <w:rsid w:val="00B25170"/>
    <w:rsid w:val="00B2642B"/>
    <w:rsid w:val="00B304DC"/>
    <w:rsid w:val="00B335E5"/>
    <w:rsid w:val="00B3548A"/>
    <w:rsid w:val="00B35549"/>
    <w:rsid w:val="00B4167D"/>
    <w:rsid w:val="00B4273B"/>
    <w:rsid w:val="00B42E08"/>
    <w:rsid w:val="00B434FC"/>
    <w:rsid w:val="00B43BA9"/>
    <w:rsid w:val="00B44BDA"/>
    <w:rsid w:val="00B45A1F"/>
    <w:rsid w:val="00B47171"/>
    <w:rsid w:val="00B518BB"/>
    <w:rsid w:val="00B57AB8"/>
    <w:rsid w:val="00B62071"/>
    <w:rsid w:val="00B6560A"/>
    <w:rsid w:val="00B65E7C"/>
    <w:rsid w:val="00B67691"/>
    <w:rsid w:val="00B701CD"/>
    <w:rsid w:val="00B7623C"/>
    <w:rsid w:val="00B809F2"/>
    <w:rsid w:val="00B826AE"/>
    <w:rsid w:val="00B8280F"/>
    <w:rsid w:val="00B865FF"/>
    <w:rsid w:val="00B9041A"/>
    <w:rsid w:val="00B904E7"/>
    <w:rsid w:val="00B95DEE"/>
    <w:rsid w:val="00B978AA"/>
    <w:rsid w:val="00BA0EA5"/>
    <w:rsid w:val="00BA1A43"/>
    <w:rsid w:val="00BA221B"/>
    <w:rsid w:val="00BA325F"/>
    <w:rsid w:val="00BA5EA8"/>
    <w:rsid w:val="00BA6458"/>
    <w:rsid w:val="00BA7B13"/>
    <w:rsid w:val="00BB07F2"/>
    <w:rsid w:val="00BB17B1"/>
    <w:rsid w:val="00BB4ACD"/>
    <w:rsid w:val="00BB5B83"/>
    <w:rsid w:val="00BB7A77"/>
    <w:rsid w:val="00BC0126"/>
    <w:rsid w:val="00BC1CF4"/>
    <w:rsid w:val="00BC317A"/>
    <w:rsid w:val="00BC499C"/>
    <w:rsid w:val="00BC7374"/>
    <w:rsid w:val="00BD14D6"/>
    <w:rsid w:val="00BD1740"/>
    <w:rsid w:val="00BD1B8C"/>
    <w:rsid w:val="00BD1C8A"/>
    <w:rsid w:val="00BD3FA1"/>
    <w:rsid w:val="00BD4173"/>
    <w:rsid w:val="00BE4DD7"/>
    <w:rsid w:val="00BE5C2E"/>
    <w:rsid w:val="00BF1FC5"/>
    <w:rsid w:val="00BF428F"/>
    <w:rsid w:val="00BF510F"/>
    <w:rsid w:val="00C00326"/>
    <w:rsid w:val="00C02CD2"/>
    <w:rsid w:val="00C03471"/>
    <w:rsid w:val="00C05A12"/>
    <w:rsid w:val="00C1129E"/>
    <w:rsid w:val="00C16F79"/>
    <w:rsid w:val="00C1726B"/>
    <w:rsid w:val="00C17CD7"/>
    <w:rsid w:val="00C17FAE"/>
    <w:rsid w:val="00C21EE0"/>
    <w:rsid w:val="00C22CD6"/>
    <w:rsid w:val="00C23157"/>
    <w:rsid w:val="00C24690"/>
    <w:rsid w:val="00C25D3D"/>
    <w:rsid w:val="00C26B34"/>
    <w:rsid w:val="00C32D0C"/>
    <w:rsid w:val="00C3628B"/>
    <w:rsid w:val="00C370AD"/>
    <w:rsid w:val="00C37BE5"/>
    <w:rsid w:val="00C4135B"/>
    <w:rsid w:val="00C41CF0"/>
    <w:rsid w:val="00C42ADF"/>
    <w:rsid w:val="00C4494E"/>
    <w:rsid w:val="00C44D42"/>
    <w:rsid w:val="00C53955"/>
    <w:rsid w:val="00C55A4B"/>
    <w:rsid w:val="00C55ECF"/>
    <w:rsid w:val="00C609C4"/>
    <w:rsid w:val="00C60C58"/>
    <w:rsid w:val="00C613DA"/>
    <w:rsid w:val="00C623CB"/>
    <w:rsid w:val="00C63200"/>
    <w:rsid w:val="00C6350A"/>
    <w:rsid w:val="00C63F19"/>
    <w:rsid w:val="00C64158"/>
    <w:rsid w:val="00C646E0"/>
    <w:rsid w:val="00C654D1"/>
    <w:rsid w:val="00C659FE"/>
    <w:rsid w:val="00C660F7"/>
    <w:rsid w:val="00C671AC"/>
    <w:rsid w:val="00C67B1E"/>
    <w:rsid w:val="00C720E5"/>
    <w:rsid w:val="00C76347"/>
    <w:rsid w:val="00C777E2"/>
    <w:rsid w:val="00C80C51"/>
    <w:rsid w:val="00C82030"/>
    <w:rsid w:val="00C83D6C"/>
    <w:rsid w:val="00C850E3"/>
    <w:rsid w:val="00C85EB6"/>
    <w:rsid w:val="00C9078B"/>
    <w:rsid w:val="00C921C4"/>
    <w:rsid w:val="00C9392B"/>
    <w:rsid w:val="00C96DD6"/>
    <w:rsid w:val="00CA0E90"/>
    <w:rsid w:val="00CA20E6"/>
    <w:rsid w:val="00CA28B0"/>
    <w:rsid w:val="00CA317C"/>
    <w:rsid w:val="00CA3553"/>
    <w:rsid w:val="00CA50D9"/>
    <w:rsid w:val="00CA7EC9"/>
    <w:rsid w:val="00CB147B"/>
    <w:rsid w:val="00CB294E"/>
    <w:rsid w:val="00CB2BA9"/>
    <w:rsid w:val="00CB39FC"/>
    <w:rsid w:val="00CB3F43"/>
    <w:rsid w:val="00CB41F9"/>
    <w:rsid w:val="00CB5B2D"/>
    <w:rsid w:val="00CC1903"/>
    <w:rsid w:val="00CC599F"/>
    <w:rsid w:val="00CC7A4D"/>
    <w:rsid w:val="00CC7C8B"/>
    <w:rsid w:val="00CE018D"/>
    <w:rsid w:val="00CE1372"/>
    <w:rsid w:val="00CE251A"/>
    <w:rsid w:val="00CE4818"/>
    <w:rsid w:val="00CF0516"/>
    <w:rsid w:val="00CF17D3"/>
    <w:rsid w:val="00CF1968"/>
    <w:rsid w:val="00CF1BD5"/>
    <w:rsid w:val="00CF1D72"/>
    <w:rsid w:val="00CF1FB4"/>
    <w:rsid w:val="00CF2495"/>
    <w:rsid w:val="00CF5BAE"/>
    <w:rsid w:val="00D002D3"/>
    <w:rsid w:val="00D01636"/>
    <w:rsid w:val="00D0213D"/>
    <w:rsid w:val="00D03281"/>
    <w:rsid w:val="00D055B2"/>
    <w:rsid w:val="00D0615F"/>
    <w:rsid w:val="00D109A0"/>
    <w:rsid w:val="00D112BB"/>
    <w:rsid w:val="00D148FD"/>
    <w:rsid w:val="00D15B64"/>
    <w:rsid w:val="00D16A4D"/>
    <w:rsid w:val="00D21384"/>
    <w:rsid w:val="00D22EB7"/>
    <w:rsid w:val="00D24105"/>
    <w:rsid w:val="00D2440E"/>
    <w:rsid w:val="00D26A6D"/>
    <w:rsid w:val="00D26FC7"/>
    <w:rsid w:val="00D32177"/>
    <w:rsid w:val="00D324D5"/>
    <w:rsid w:val="00D33B37"/>
    <w:rsid w:val="00D33D4F"/>
    <w:rsid w:val="00D350F1"/>
    <w:rsid w:val="00D40259"/>
    <w:rsid w:val="00D4185B"/>
    <w:rsid w:val="00D45E69"/>
    <w:rsid w:val="00D475E3"/>
    <w:rsid w:val="00D47740"/>
    <w:rsid w:val="00D50D9A"/>
    <w:rsid w:val="00D51982"/>
    <w:rsid w:val="00D55F50"/>
    <w:rsid w:val="00D56FED"/>
    <w:rsid w:val="00D57480"/>
    <w:rsid w:val="00D57555"/>
    <w:rsid w:val="00D60275"/>
    <w:rsid w:val="00D6031D"/>
    <w:rsid w:val="00D625E1"/>
    <w:rsid w:val="00D66B73"/>
    <w:rsid w:val="00D67235"/>
    <w:rsid w:val="00D7069C"/>
    <w:rsid w:val="00D72BB1"/>
    <w:rsid w:val="00D743E6"/>
    <w:rsid w:val="00D74F2F"/>
    <w:rsid w:val="00D83405"/>
    <w:rsid w:val="00D862FD"/>
    <w:rsid w:val="00D8680C"/>
    <w:rsid w:val="00D9022A"/>
    <w:rsid w:val="00D91D5A"/>
    <w:rsid w:val="00D924B9"/>
    <w:rsid w:val="00D925E4"/>
    <w:rsid w:val="00D9444C"/>
    <w:rsid w:val="00D96D9A"/>
    <w:rsid w:val="00D974FE"/>
    <w:rsid w:val="00DA1004"/>
    <w:rsid w:val="00DA2001"/>
    <w:rsid w:val="00DA5F11"/>
    <w:rsid w:val="00DB074B"/>
    <w:rsid w:val="00DB0A07"/>
    <w:rsid w:val="00DB23C1"/>
    <w:rsid w:val="00DB7D23"/>
    <w:rsid w:val="00DC0470"/>
    <w:rsid w:val="00DC2518"/>
    <w:rsid w:val="00DC2F7D"/>
    <w:rsid w:val="00DC3454"/>
    <w:rsid w:val="00DC59D6"/>
    <w:rsid w:val="00DD204F"/>
    <w:rsid w:val="00DD394A"/>
    <w:rsid w:val="00DD3A89"/>
    <w:rsid w:val="00DD45E6"/>
    <w:rsid w:val="00DD4979"/>
    <w:rsid w:val="00DD50B0"/>
    <w:rsid w:val="00DD5B93"/>
    <w:rsid w:val="00DD5CDB"/>
    <w:rsid w:val="00DD606E"/>
    <w:rsid w:val="00DE1726"/>
    <w:rsid w:val="00DE39C3"/>
    <w:rsid w:val="00DE4479"/>
    <w:rsid w:val="00DE4939"/>
    <w:rsid w:val="00DF11F1"/>
    <w:rsid w:val="00DF1282"/>
    <w:rsid w:val="00DF2302"/>
    <w:rsid w:val="00E0231C"/>
    <w:rsid w:val="00E02470"/>
    <w:rsid w:val="00E035AD"/>
    <w:rsid w:val="00E03705"/>
    <w:rsid w:val="00E03E80"/>
    <w:rsid w:val="00E04AEC"/>
    <w:rsid w:val="00E06D29"/>
    <w:rsid w:val="00E07E6F"/>
    <w:rsid w:val="00E13AD2"/>
    <w:rsid w:val="00E147A0"/>
    <w:rsid w:val="00E15C17"/>
    <w:rsid w:val="00E2046C"/>
    <w:rsid w:val="00E21E31"/>
    <w:rsid w:val="00E22726"/>
    <w:rsid w:val="00E238B1"/>
    <w:rsid w:val="00E26690"/>
    <w:rsid w:val="00E27C2E"/>
    <w:rsid w:val="00E301A4"/>
    <w:rsid w:val="00E3091D"/>
    <w:rsid w:val="00E31E1E"/>
    <w:rsid w:val="00E34821"/>
    <w:rsid w:val="00E348EA"/>
    <w:rsid w:val="00E35BAA"/>
    <w:rsid w:val="00E378AC"/>
    <w:rsid w:val="00E440BC"/>
    <w:rsid w:val="00E44211"/>
    <w:rsid w:val="00E45685"/>
    <w:rsid w:val="00E46207"/>
    <w:rsid w:val="00E501E8"/>
    <w:rsid w:val="00E50A82"/>
    <w:rsid w:val="00E522A7"/>
    <w:rsid w:val="00E53848"/>
    <w:rsid w:val="00E56D81"/>
    <w:rsid w:val="00E57CFD"/>
    <w:rsid w:val="00E57FD4"/>
    <w:rsid w:val="00E630CE"/>
    <w:rsid w:val="00E65AA6"/>
    <w:rsid w:val="00E709AA"/>
    <w:rsid w:val="00E724F7"/>
    <w:rsid w:val="00E75ADC"/>
    <w:rsid w:val="00E75D2E"/>
    <w:rsid w:val="00E80638"/>
    <w:rsid w:val="00E80BC2"/>
    <w:rsid w:val="00E82991"/>
    <w:rsid w:val="00E83ADC"/>
    <w:rsid w:val="00E85E21"/>
    <w:rsid w:val="00E8650D"/>
    <w:rsid w:val="00E86833"/>
    <w:rsid w:val="00EA210A"/>
    <w:rsid w:val="00EA2B0D"/>
    <w:rsid w:val="00EA37B0"/>
    <w:rsid w:val="00EA38E9"/>
    <w:rsid w:val="00EA7A5D"/>
    <w:rsid w:val="00EB0D35"/>
    <w:rsid w:val="00EB242A"/>
    <w:rsid w:val="00EB2BF3"/>
    <w:rsid w:val="00EB3458"/>
    <w:rsid w:val="00EB460F"/>
    <w:rsid w:val="00EC00DD"/>
    <w:rsid w:val="00EC016E"/>
    <w:rsid w:val="00EC2EDA"/>
    <w:rsid w:val="00EC5779"/>
    <w:rsid w:val="00EC76C8"/>
    <w:rsid w:val="00EC7876"/>
    <w:rsid w:val="00EC7AEE"/>
    <w:rsid w:val="00ED41E9"/>
    <w:rsid w:val="00ED46AA"/>
    <w:rsid w:val="00ED658F"/>
    <w:rsid w:val="00ED7AAB"/>
    <w:rsid w:val="00EE3349"/>
    <w:rsid w:val="00EE53BC"/>
    <w:rsid w:val="00EE7398"/>
    <w:rsid w:val="00EF0360"/>
    <w:rsid w:val="00EF26DF"/>
    <w:rsid w:val="00EF3E10"/>
    <w:rsid w:val="00EF5BB9"/>
    <w:rsid w:val="00EF6AEC"/>
    <w:rsid w:val="00EF6B6A"/>
    <w:rsid w:val="00F01118"/>
    <w:rsid w:val="00F01A4E"/>
    <w:rsid w:val="00F04260"/>
    <w:rsid w:val="00F049C8"/>
    <w:rsid w:val="00F052F1"/>
    <w:rsid w:val="00F05926"/>
    <w:rsid w:val="00F05BBB"/>
    <w:rsid w:val="00F12E58"/>
    <w:rsid w:val="00F14F55"/>
    <w:rsid w:val="00F2096C"/>
    <w:rsid w:val="00F22125"/>
    <w:rsid w:val="00F22CB8"/>
    <w:rsid w:val="00F23F8C"/>
    <w:rsid w:val="00F24FF8"/>
    <w:rsid w:val="00F274A4"/>
    <w:rsid w:val="00F31553"/>
    <w:rsid w:val="00F3344D"/>
    <w:rsid w:val="00F33B05"/>
    <w:rsid w:val="00F37FC1"/>
    <w:rsid w:val="00F4082A"/>
    <w:rsid w:val="00F409D8"/>
    <w:rsid w:val="00F42FBD"/>
    <w:rsid w:val="00F43FD7"/>
    <w:rsid w:val="00F45036"/>
    <w:rsid w:val="00F46083"/>
    <w:rsid w:val="00F46188"/>
    <w:rsid w:val="00F500B3"/>
    <w:rsid w:val="00F50408"/>
    <w:rsid w:val="00F50988"/>
    <w:rsid w:val="00F51CF4"/>
    <w:rsid w:val="00F51F9F"/>
    <w:rsid w:val="00F52957"/>
    <w:rsid w:val="00F53C1B"/>
    <w:rsid w:val="00F5570E"/>
    <w:rsid w:val="00F560E0"/>
    <w:rsid w:val="00F56A3D"/>
    <w:rsid w:val="00F625E5"/>
    <w:rsid w:val="00F647EB"/>
    <w:rsid w:val="00F64F98"/>
    <w:rsid w:val="00F65F93"/>
    <w:rsid w:val="00F668BA"/>
    <w:rsid w:val="00F670BD"/>
    <w:rsid w:val="00F70C15"/>
    <w:rsid w:val="00F74CA0"/>
    <w:rsid w:val="00F7627B"/>
    <w:rsid w:val="00F829B5"/>
    <w:rsid w:val="00F83D92"/>
    <w:rsid w:val="00F87A54"/>
    <w:rsid w:val="00F919CE"/>
    <w:rsid w:val="00F95DB7"/>
    <w:rsid w:val="00FA20E4"/>
    <w:rsid w:val="00FA242E"/>
    <w:rsid w:val="00FA274F"/>
    <w:rsid w:val="00FA31FD"/>
    <w:rsid w:val="00FA4841"/>
    <w:rsid w:val="00FA4C69"/>
    <w:rsid w:val="00FB2503"/>
    <w:rsid w:val="00FB2EFC"/>
    <w:rsid w:val="00FB31B3"/>
    <w:rsid w:val="00FB3D43"/>
    <w:rsid w:val="00FB5311"/>
    <w:rsid w:val="00FB6245"/>
    <w:rsid w:val="00FC0F93"/>
    <w:rsid w:val="00FC4814"/>
    <w:rsid w:val="00FC51D5"/>
    <w:rsid w:val="00FC55C6"/>
    <w:rsid w:val="00FC7E88"/>
    <w:rsid w:val="00FD3C8A"/>
    <w:rsid w:val="00FD5345"/>
    <w:rsid w:val="00FD6585"/>
    <w:rsid w:val="00FE1D1F"/>
    <w:rsid w:val="00FE26F8"/>
    <w:rsid w:val="00FE2B5C"/>
    <w:rsid w:val="00FF1117"/>
    <w:rsid w:val="00FF11D4"/>
    <w:rsid w:val="00FF1ADE"/>
    <w:rsid w:val="00FF4EB6"/>
    <w:rsid w:val="00FF58FF"/>
    <w:rsid w:val="00FF6E79"/>
    <w:rsid w:val="00FF757E"/>
    <w:rsid w:val="00FF778F"/>
    <w:rsid w:val="00FF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3CE2BF4-F471-4467-8546-8E2A30B3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681"/>
    <w:rPr>
      <w:rFonts w:ascii="Xerox Sans" w:hAnsi="Xerox Sans" w:cs="Arial"/>
      <w:sz w:val="24"/>
      <w:szCs w:val="24"/>
    </w:rPr>
  </w:style>
  <w:style w:type="paragraph" w:styleId="Heading1">
    <w:name w:val="heading 1"/>
    <w:basedOn w:val="Normal"/>
    <w:next w:val="Normal"/>
    <w:link w:val="Heading1Char"/>
    <w:qFormat/>
    <w:rsid w:val="006D112C"/>
    <w:pPr>
      <w:spacing w:after="880"/>
      <w:contextualSpacing/>
      <w:outlineLvl w:val="0"/>
    </w:pPr>
    <w:rPr>
      <w:rFonts w:ascii="Xerox Sans Light" w:hAnsi="Xerox Sans Light"/>
      <w:color w:val="34BCBA"/>
      <w:sz w:val="72"/>
    </w:rPr>
  </w:style>
  <w:style w:type="paragraph" w:styleId="Heading2">
    <w:name w:val="heading 2"/>
    <w:basedOn w:val="Normal"/>
    <w:next w:val="Normal"/>
    <w:link w:val="Heading2Char"/>
    <w:qFormat/>
    <w:rsid w:val="00122643"/>
    <w:pPr>
      <w:spacing w:before="520" w:after="260"/>
      <w:outlineLvl w:val="1"/>
    </w:pPr>
    <w:rPr>
      <w:rFonts w:ascii="Xerox Sans Light" w:hAnsi="Xerox Sans Light"/>
      <w:color w:val="34BCBA"/>
      <w:sz w:val="48"/>
    </w:rPr>
  </w:style>
  <w:style w:type="paragraph" w:styleId="Heading3">
    <w:name w:val="heading 3"/>
    <w:next w:val="Normal"/>
    <w:link w:val="Heading3Char"/>
    <w:qFormat/>
    <w:rsid w:val="006D112C"/>
    <w:pPr>
      <w:keepNext/>
      <w:spacing w:before="340" w:after="120"/>
      <w:outlineLvl w:val="2"/>
    </w:pPr>
    <w:rPr>
      <w:rFonts w:ascii="Xerox Sans Light" w:hAnsi="Xerox Sans Light" w:cs="Arial"/>
      <w:color w:val="34BCBA"/>
      <w:sz w:val="30"/>
      <w:szCs w:val="24"/>
    </w:rPr>
  </w:style>
  <w:style w:type="paragraph" w:styleId="Heading4">
    <w:name w:val="heading 4"/>
    <w:basedOn w:val="Heading3"/>
    <w:next w:val="Normal"/>
    <w:link w:val="Heading4Char"/>
    <w:qFormat/>
    <w:rsid w:val="004D1C11"/>
    <w:pPr>
      <w:spacing w:before="240" w:after="60"/>
      <w:outlineLvl w:val="3"/>
    </w:pPr>
    <w:rPr>
      <w:rFonts w:ascii="Xerox Sans" w:hAnsi="Xerox Sans" w:cs="Times New Roman"/>
      <w:b/>
      <w:bCs/>
      <w:color w:val="auto"/>
      <w:sz w:val="24"/>
      <w:szCs w:val="28"/>
    </w:rPr>
  </w:style>
  <w:style w:type="paragraph" w:styleId="Heading5">
    <w:name w:val="heading 5"/>
    <w:aliases w:val="Note"/>
    <w:basedOn w:val="Normal"/>
    <w:next w:val="Normal"/>
    <w:qFormat/>
    <w:rsid w:val="00F3344D"/>
    <w:pPr>
      <w:tabs>
        <w:tab w:val="left" w:pos="806"/>
      </w:tabs>
      <w:spacing w:before="240" w:after="40"/>
      <w:outlineLvl w:val="4"/>
    </w:pPr>
    <w:rPr>
      <w:b/>
      <w:bCs/>
      <w:iCs/>
      <w:sz w:val="22"/>
      <w:szCs w:val="26"/>
    </w:rPr>
  </w:style>
  <w:style w:type="paragraph" w:styleId="Heading6">
    <w:name w:val="heading 6"/>
    <w:basedOn w:val="Normal"/>
    <w:next w:val="Normal"/>
    <w:qFormat/>
    <w:rsid w:val="002A7ABC"/>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2A7ABC"/>
    <w:pPr>
      <w:spacing w:before="240" w:after="60"/>
      <w:outlineLvl w:val="6"/>
    </w:pPr>
    <w:rPr>
      <w:rFonts w:ascii="Times New Roman" w:hAnsi="Times New Roman" w:cs="Times New Roman"/>
    </w:rPr>
  </w:style>
  <w:style w:type="paragraph" w:styleId="Heading8">
    <w:name w:val="heading 8"/>
    <w:basedOn w:val="Normal"/>
    <w:next w:val="Normal"/>
    <w:qFormat/>
    <w:rsid w:val="002A7ABC"/>
    <w:pPr>
      <w:spacing w:before="240" w:after="60"/>
      <w:outlineLvl w:val="7"/>
    </w:pPr>
    <w:rPr>
      <w:rFonts w:ascii="Times New Roman" w:hAnsi="Times New Roman" w:cs="Times New Roman"/>
      <w:i/>
      <w:iCs/>
    </w:rPr>
  </w:style>
  <w:style w:type="paragraph" w:styleId="Heading9">
    <w:name w:val="heading 9"/>
    <w:basedOn w:val="Normal"/>
    <w:next w:val="Normal"/>
    <w:qFormat/>
    <w:rsid w:val="002A7AB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A7ABC"/>
    <w:pPr>
      <w:numPr>
        <w:numId w:val="5"/>
      </w:numPr>
    </w:pPr>
  </w:style>
  <w:style w:type="paragraph" w:customStyle="1" w:styleId="Identifier2">
    <w:name w:val="Identifier 2"/>
    <w:basedOn w:val="Heading1"/>
    <w:semiHidden/>
    <w:rsid w:val="00062B66"/>
    <w:pPr>
      <w:spacing w:after="0" w:line="280" w:lineRule="exact"/>
    </w:pPr>
    <w:rPr>
      <w:rFonts w:ascii="Helvetica-Bold" w:hAnsi="Helvetica-Bold"/>
      <w:b/>
      <w:bCs/>
      <w:color w:val="808080"/>
      <w:sz w:val="28"/>
    </w:rPr>
  </w:style>
  <w:style w:type="numbering" w:styleId="1ai">
    <w:name w:val="Outline List 1"/>
    <w:basedOn w:val="NoList"/>
    <w:semiHidden/>
    <w:rsid w:val="002A7ABC"/>
    <w:pPr>
      <w:numPr>
        <w:numId w:val="6"/>
      </w:numPr>
    </w:pPr>
  </w:style>
  <w:style w:type="paragraph" w:customStyle="1" w:styleId="BodyText1">
    <w:name w:val="Body Text1"/>
    <w:link w:val="bodytextCharChar"/>
    <w:semiHidden/>
    <w:rsid w:val="00ED46AA"/>
    <w:pPr>
      <w:tabs>
        <w:tab w:val="left" w:pos="360"/>
        <w:tab w:val="left" w:pos="806"/>
      </w:tabs>
      <w:spacing w:before="260" w:after="100"/>
    </w:pPr>
    <w:rPr>
      <w:rFonts w:ascii="Xerox Sans" w:hAnsi="Xerox Sans" w:cs="Arial"/>
      <w:sz w:val="22"/>
      <w:szCs w:val="24"/>
    </w:rPr>
  </w:style>
  <w:style w:type="paragraph" w:customStyle="1" w:styleId="chapnum">
    <w:name w:val="chapnum"/>
    <w:semiHidden/>
    <w:rsid w:val="00B866F3"/>
    <w:pPr>
      <w:jc w:val="right"/>
    </w:pPr>
    <w:rPr>
      <w:rFonts w:ascii="Xerox Sans Light" w:hAnsi="Xerox Sans Light" w:cs="Arial"/>
      <w:color w:val="34BCBA"/>
      <w:sz w:val="180"/>
      <w:szCs w:val="24"/>
    </w:rPr>
  </w:style>
  <w:style w:type="paragraph" w:styleId="ListNumber2">
    <w:name w:val="List Number 2"/>
    <w:basedOn w:val="Normal"/>
    <w:rsid w:val="00841A6A"/>
    <w:rPr>
      <w:sz w:val="22"/>
      <w:szCs w:val="20"/>
    </w:rPr>
  </w:style>
  <w:style w:type="numbering" w:customStyle="1" w:styleId="StyleNumbered">
    <w:name w:val="Style Numbered"/>
    <w:basedOn w:val="NoList"/>
    <w:rsid w:val="008D1A1F"/>
    <w:pPr>
      <w:numPr>
        <w:numId w:val="8"/>
      </w:numPr>
    </w:pPr>
  </w:style>
  <w:style w:type="paragraph" w:customStyle="1" w:styleId="BodyText10">
    <w:name w:val="Body Text1"/>
    <w:link w:val="BodyText1Char"/>
    <w:rsid w:val="003E06A9"/>
    <w:pPr>
      <w:tabs>
        <w:tab w:val="left" w:pos="360"/>
        <w:tab w:val="left" w:pos="806"/>
      </w:tabs>
      <w:spacing w:before="260" w:after="100"/>
    </w:pPr>
    <w:rPr>
      <w:rFonts w:ascii="Xerox Sans" w:hAnsi="Xerox Sans" w:cs="Arial"/>
      <w:sz w:val="22"/>
      <w:szCs w:val="24"/>
    </w:rPr>
  </w:style>
  <w:style w:type="character" w:styleId="PageNumber">
    <w:name w:val="page number"/>
    <w:basedOn w:val="DefaultParagraphFont"/>
    <w:semiHidden/>
    <w:rsid w:val="00A85496"/>
  </w:style>
  <w:style w:type="paragraph" w:styleId="TOC1">
    <w:name w:val="toc 1"/>
    <w:basedOn w:val="Normal"/>
    <w:next w:val="Normal"/>
    <w:uiPriority w:val="39"/>
    <w:rsid w:val="006D112C"/>
    <w:pPr>
      <w:tabs>
        <w:tab w:val="left" w:pos="547"/>
        <w:tab w:val="right" w:leader="dot" w:pos="7920"/>
      </w:tabs>
      <w:spacing w:line="280" w:lineRule="exact"/>
      <w:ind w:left="561" w:hanging="561"/>
    </w:pPr>
    <w:rPr>
      <w:noProof/>
      <w:color w:val="34BCBA"/>
      <w:sz w:val="28"/>
    </w:rPr>
  </w:style>
  <w:style w:type="paragraph" w:styleId="TOC2">
    <w:name w:val="toc 2"/>
    <w:basedOn w:val="Normal"/>
    <w:next w:val="Normal"/>
    <w:autoRedefine/>
    <w:uiPriority w:val="39"/>
    <w:rsid w:val="002057E4"/>
    <w:pPr>
      <w:tabs>
        <w:tab w:val="right" w:leader="dot" w:pos="7920"/>
      </w:tabs>
      <w:spacing w:before="60" w:after="20" w:line="260" w:lineRule="exact"/>
      <w:ind w:left="547"/>
    </w:pPr>
    <w:rPr>
      <w:rFonts w:ascii="Xerox Sans Light" w:hAnsi="Xerox Sans Light" w:cs="Times New Roman"/>
      <w:bCs/>
      <w:iCs/>
      <w:noProof/>
      <w:sz w:val="22"/>
      <w:szCs w:val="20"/>
    </w:rPr>
  </w:style>
  <w:style w:type="paragraph" w:styleId="TOC3">
    <w:name w:val="toc 3"/>
    <w:basedOn w:val="Normal"/>
    <w:next w:val="Normal"/>
    <w:autoRedefine/>
    <w:uiPriority w:val="39"/>
    <w:rsid w:val="002057E4"/>
    <w:pPr>
      <w:tabs>
        <w:tab w:val="right" w:leader="dot" w:pos="7920"/>
      </w:tabs>
      <w:spacing w:before="60" w:after="20" w:line="260" w:lineRule="auto"/>
      <w:ind w:left="1080"/>
    </w:pPr>
    <w:rPr>
      <w:rFonts w:ascii="Xerox Sans Light" w:hAnsi="Xerox Sans Light" w:cs="Times New Roman"/>
      <w:noProof/>
      <w:sz w:val="22"/>
      <w:szCs w:val="20"/>
    </w:rPr>
  </w:style>
  <w:style w:type="character" w:styleId="Hyperlink">
    <w:name w:val="Hyperlink"/>
    <w:uiPriority w:val="99"/>
    <w:rsid w:val="00A11A46"/>
    <w:rPr>
      <w:color w:val="0000FF"/>
      <w:u w:val="single"/>
    </w:rPr>
  </w:style>
  <w:style w:type="paragraph" w:styleId="Header">
    <w:name w:val="header"/>
    <w:rsid w:val="00797238"/>
    <w:pPr>
      <w:tabs>
        <w:tab w:val="center" w:pos="4320"/>
        <w:tab w:val="right" w:pos="8640"/>
      </w:tabs>
    </w:pPr>
    <w:rPr>
      <w:rFonts w:ascii="Xerox Sans" w:hAnsi="Xerox Sans" w:cs="Arial"/>
      <w:szCs w:val="24"/>
    </w:rPr>
  </w:style>
  <w:style w:type="paragraph" w:styleId="Footer">
    <w:name w:val="footer"/>
    <w:link w:val="FooterChar"/>
    <w:uiPriority w:val="99"/>
    <w:rsid w:val="00655AD4"/>
    <w:pPr>
      <w:tabs>
        <w:tab w:val="center" w:pos="4320"/>
        <w:tab w:val="right" w:pos="8640"/>
      </w:tabs>
      <w:jc w:val="right"/>
    </w:pPr>
    <w:rPr>
      <w:rFonts w:ascii="Xerox Sans Light" w:hAnsi="Xerox Sans Light" w:cs="Arial"/>
      <w:sz w:val="18"/>
      <w:szCs w:val="24"/>
    </w:rPr>
  </w:style>
  <w:style w:type="character" w:styleId="CommentReference">
    <w:name w:val="annotation reference"/>
    <w:semiHidden/>
    <w:rsid w:val="003E06A9"/>
    <w:rPr>
      <w:sz w:val="16"/>
      <w:szCs w:val="16"/>
    </w:rPr>
  </w:style>
  <w:style w:type="paragraph" w:customStyle="1" w:styleId="bul1">
    <w:name w:val="bul1"/>
    <w:basedOn w:val="BodyText1"/>
    <w:link w:val="bul1Char"/>
    <w:rsid w:val="00C046BF"/>
    <w:pPr>
      <w:tabs>
        <w:tab w:val="clear" w:pos="360"/>
      </w:tabs>
      <w:spacing w:before="60" w:after="60"/>
    </w:pPr>
    <w:rPr>
      <w:szCs w:val="22"/>
    </w:rPr>
  </w:style>
  <w:style w:type="paragraph" w:customStyle="1" w:styleId="numlist">
    <w:name w:val="numlist"/>
    <w:semiHidden/>
    <w:rsid w:val="004E2124"/>
    <w:pPr>
      <w:numPr>
        <w:numId w:val="4"/>
      </w:numPr>
      <w:spacing w:before="60" w:after="60"/>
    </w:pPr>
    <w:rPr>
      <w:rFonts w:ascii="Xerox Sans" w:hAnsi="Xerox Sans" w:cs="Arial"/>
      <w:sz w:val="22"/>
      <w:szCs w:val="24"/>
    </w:rPr>
  </w:style>
  <w:style w:type="paragraph" w:styleId="BalloonText">
    <w:name w:val="Balloon Text"/>
    <w:basedOn w:val="Normal"/>
    <w:semiHidden/>
    <w:rsid w:val="000C4581"/>
    <w:rPr>
      <w:rFonts w:ascii="Tahoma" w:hAnsi="Tahoma" w:cs="Tahoma"/>
      <w:sz w:val="16"/>
      <w:szCs w:val="16"/>
    </w:rPr>
  </w:style>
  <w:style w:type="table" w:styleId="TableGrid">
    <w:name w:val="Table Grid"/>
    <w:basedOn w:val="TableNormal"/>
    <w:rsid w:val="001A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ader">
    <w:name w:val="theader"/>
    <w:rsid w:val="00ED46AA"/>
    <w:pPr>
      <w:spacing w:before="120" w:after="120" w:line="259" w:lineRule="auto"/>
    </w:pPr>
    <w:rPr>
      <w:rFonts w:ascii="Xerox Sans" w:hAnsi="Xerox Sans" w:cs="Arial"/>
      <w:b/>
      <w:color w:val="FFFFFF"/>
      <w:sz w:val="24"/>
      <w:szCs w:val="24"/>
    </w:rPr>
  </w:style>
  <w:style w:type="paragraph" w:customStyle="1" w:styleId="tbody">
    <w:name w:val="tbody"/>
    <w:basedOn w:val="BodyText1"/>
    <w:rsid w:val="003E06A9"/>
    <w:pPr>
      <w:spacing w:before="120" w:after="120"/>
    </w:pPr>
  </w:style>
  <w:style w:type="paragraph" w:styleId="CommentText">
    <w:name w:val="annotation text"/>
    <w:basedOn w:val="Normal"/>
    <w:semiHidden/>
    <w:rsid w:val="00DC2A1A"/>
    <w:rPr>
      <w:sz w:val="20"/>
      <w:szCs w:val="20"/>
    </w:rPr>
  </w:style>
  <w:style w:type="paragraph" w:styleId="CommentSubject">
    <w:name w:val="annotation subject"/>
    <w:basedOn w:val="CommentText"/>
    <w:next w:val="CommentText"/>
    <w:semiHidden/>
    <w:rsid w:val="00DC2A1A"/>
    <w:rPr>
      <w:rFonts w:ascii="Times New Roman" w:hAnsi="Times New Roman" w:cs="Times New Roman"/>
      <w:b/>
      <w:bCs/>
    </w:rPr>
  </w:style>
  <w:style w:type="paragraph" w:styleId="ListBullet">
    <w:name w:val="List Bullet"/>
    <w:basedOn w:val="bul1"/>
    <w:link w:val="ListBulletChar"/>
    <w:rsid w:val="00ED46AA"/>
  </w:style>
  <w:style w:type="paragraph" w:styleId="TOC5">
    <w:name w:val="toc 5"/>
    <w:basedOn w:val="Normal"/>
    <w:next w:val="Normal"/>
    <w:autoRedefine/>
    <w:uiPriority w:val="39"/>
    <w:rsid w:val="00F95DB7"/>
    <w:pPr>
      <w:spacing w:after="100" w:line="276" w:lineRule="auto"/>
      <w:ind w:left="880"/>
    </w:pPr>
    <w:rPr>
      <w:rFonts w:ascii="Calibri" w:hAnsi="Calibri" w:cs="Times New Roman"/>
      <w:sz w:val="22"/>
      <w:szCs w:val="22"/>
    </w:rPr>
  </w:style>
  <w:style w:type="paragraph" w:customStyle="1" w:styleId="tbodybul1">
    <w:name w:val="tbody_bul1"/>
    <w:basedOn w:val="tbody"/>
    <w:rsid w:val="00406593"/>
    <w:pPr>
      <w:tabs>
        <w:tab w:val="num" w:pos="720"/>
      </w:tabs>
      <w:ind w:left="720" w:hanging="360"/>
    </w:pPr>
  </w:style>
  <w:style w:type="paragraph" w:customStyle="1" w:styleId="BodyText21">
    <w:name w:val="Body Text 21"/>
    <w:basedOn w:val="BodyText1"/>
    <w:semiHidden/>
    <w:rsid w:val="00FE07C8"/>
    <w:pPr>
      <w:spacing w:before="40" w:after="360"/>
    </w:pPr>
  </w:style>
  <w:style w:type="numbering" w:styleId="ArticleSection">
    <w:name w:val="Outline List 3"/>
    <w:basedOn w:val="NoList"/>
    <w:semiHidden/>
    <w:rsid w:val="002A7ABC"/>
    <w:pPr>
      <w:numPr>
        <w:numId w:val="7"/>
      </w:numPr>
    </w:pPr>
  </w:style>
  <w:style w:type="paragraph" w:customStyle="1" w:styleId="HeadingTOC-Preface">
    <w:name w:val="Heading TOC-Preface"/>
    <w:next w:val="Normal"/>
    <w:rsid w:val="006D112C"/>
    <w:pPr>
      <w:spacing w:after="600"/>
    </w:pPr>
    <w:rPr>
      <w:rFonts w:ascii="Xerox Sans Light" w:hAnsi="Xerox Sans Light" w:cs="Arial"/>
      <w:color w:val="34BCBA"/>
      <w:sz w:val="72"/>
      <w:szCs w:val="24"/>
    </w:rPr>
  </w:style>
  <w:style w:type="character" w:customStyle="1" w:styleId="bodytextCharChar">
    <w:name w:val="body text Char Char"/>
    <w:link w:val="BodyText1"/>
    <w:rsid w:val="00A04303"/>
    <w:rPr>
      <w:rFonts w:ascii="Xerox Sans" w:hAnsi="Xerox Sans" w:cs="Arial"/>
      <w:sz w:val="22"/>
      <w:szCs w:val="24"/>
    </w:rPr>
  </w:style>
  <w:style w:type="paragraph" w:styleId="BlockText">
    <w:name w:val="Block Text"/>
    <w:basedOn w:val="Normal"/>
    <w:semiHidden/>
    <w:rsid w:val="002A7ABC"/>
    <w:pPr>
      <w:spacing w:after="120"/>
      <w:ind w:left="1440" w:right="1440"/>
    </w:pPr>
  </w:style>
  <w:style w:type="paragraph" w:customStyle="1" w:styleId="copyright">
    <w:name w:val="copyright"/>
    <w:semiHidden/>
    <w:rsid w:val="0054059C"/>
    <w:pPr>
      <w:spacing w:before="260" w:after="100"/>
    </w:pPr>
    <w:rPr>
      <w:rFonts w:ascii="Xerox Sans" w:hAnsi="Xerox Sans" w:cs="Arial"/>
      <w:szCs w:val="24"/>
    </w:rPr>
  </w:style>
  <w:style w:type="paragraph" w:customStyle="1" w:styleId="FLNormal">
    <w:name w:val="FLNormal"/>
    <w:link w:val="FLNormalChar2"/>
    <w:semiHidden/>
    <w:rsid w:val="00012912"/>
    <w:pPr>
      <w:spacing w:after="120"/>
    </w:pPr>
    <w:rPr>
      <w:rFonts w:ascii="Arial" w:hAnsi="Arial"/>
    </w:rPr>
  </w:style>
  <w:style w:type="paragraph" w:customStyle="1" w:styleId="StyleXeroxSans40ptCustomColorRGB173175178Left-0">
    <w:name w:val="Style Xerox Sans 40 pt Custom Color(RGB(173175178)) Left:  -0...."/>
    <w:basedOn w:val="Normal"/>
    <w:semiHidden/>
    <w:rsid w:val="002B4669"/>
    <w:pPr>
      <w:ind w:left="-90" w:right="-90"/>
    </w:pPr>
    <w:rPr>
      <w:rFonts w:ascii="Xerox Sans Light" w:hAnsi="Xerox Sans Light" w:cs="Times New Roman"/>
      <w:color w:val="ADAFB2"/>
      <w:sz w:val="66"/>
      <w:szCs w:val="20"/>
    </w:rPr>
  </w:style>
  <w:style w:type="character" w:customStyle="1" w:styleId="FLNormalChar2">
    <w:name w:val="FLNormal Char2"/>
    <w:link w:val="FLNormal"/>
    <w:rsid w:val="00012912"/>
    <w:rPr>
      <w:rFonts w:ascii="Arial" w:hAnsi="Arial"/>
      <w:lang w:val="en-US" w:eastAsia="en-US" w:bidi="ar-SA"/>
    </w:rPr>
  </w:style>
  <w:style w:type="paragraph" w:customStyle="1" w:styleId="Heading1nonum">
    <w:name w:val="Heading 1_no_num"/>
    <w:next w:val="BodyText1"/>
    <w:rsid w:val="006D112C"/>
    <w:pPr>
      <w:spacing w:after="880"/>
      <w:ind w:left="806" w:right="1800" w:hanging="806"/>
    </w:pPr>
    <w:rPr>
      <w:rFonts w:ascii="Xerox Sans Light" w:hAnsi="Xerox Sans Light" w:cs="Arial"/>
      <w:color w:val="34BCBA"/>
      <w:sz w:val="72"/>
      <w:szCs w:val="24"/>
    </w:rPr>
  </w:style>
  <w:style w:type="paragraph" w:styleId="TOC6">
    <w:name w:val="toc 6"/>
    <w:basedOn w:val="Normal"/>
    <w:next w:val="Normal"/>
    <w:autoRedefine/>
    <w:uiPriority w:val="39"/>
    <w:rsid w:val="00F95DB7"/>
    <w:pPr>
      <w:spacing w:after="100" w:line="276" w:lineRule="auto"/>
      <w:ind w:left="1100"/>
    </w:pPr>
    <w:rPr>
      <w:rFonts w:ascii="Calibri" w:hAnsi="Calibri" w:cs="Times New Roman"/>
      <w:sz w:val="22"/>
      <w:szCs w:val="22"/>
    </w:rPr>
  </w:style>
  <w:style w:type="character" w:customStyle="1" w:styleId="Heading3Char">
    <w:name w:val="Heading 3 Char"/>
    <w:link w:val="Heading3"/>
    <w:rsid w:val="006D112C"/>
    <w:rPr>
      <w:rFonts w:ascii="Xerox Sans Light" w:hAnsi="Xerox Sans Light" w:cs="Arial"/>
      <w:color w:val="34BCBA"/>
      <w:sz w:val="30"/>
      <w:szCs w:val="24"/>
      <w:lang w:val="en-US" w:eastAsia="en-US" w:bidi="ar-SA"/>
    </w:rPr>
  </w:style>
  <w:style w:type="paragraph" w:customStyle="1" w:styleId="DatePartNumber">
    <w:name w:val="Date_PartNumber"/>
    <w:semiHidden/>
    <w:rsid w:val="008574E9"/>
    <w:pPr>
      <w:spacing w:line="280" w:lineRule="exact"/>
    </w:pPr>
    <w:rPr>
      <w:rFonts w:ascii="Xerox Sans" w:hAnsi="Xerox Sans" w:cs="Arial"/>
      <w:color w:val="5F5F5F"/>
      <w:sz w:val="24"/>
      <w:szCs w:val="24"/>
    </w:rPr>
  </w:style>
  <w:style w:type="paragraph" w:styleId="Title">
    <w:name w:val="Title"/>
    <w:link w:val="TitleChar"/>
    <w:qFormat/>
    <w:rsid w:val="006D112C"/>
    <w:pPr>
      <w:spacing w:line="720" w:lineRule="exact"/>
      <w:outlineLvl w:val="0"/>
    </w:pPr>
    <w:rPr>
      <w:rFonts w:ascii="Xerox Sans Light" w:hAnsi="Xerox Sans Light" w:cs="Arial"/>
      <w:bCs/>
      <w:color w:val="34BCBA"/>
      <w:kern w:val="28"/>
      <w:sz w:val="72"/>
      <w:szCs w:val="32"/>
    </w:rPr>
  </w:style>
  <w:style w:type="paragraph" w:customStyle="1" w:styleId="Title2">
    <w:name w:val="Title2"/>
    <w:semiHidden/>
    <w:rsid w:val="00364EC5"/>
    <w:rPr>
      <w:rFonts w:ascii="Xerox Sans Light" w:hAnsi="Xerox Sans Light"/>
      <w:color w:val="848484"/>
      <w:sz w:val="66"/>
    </w:rPr>
  </w:style>
  <w:style w:type="paragraph" w:styleId="TOC4">
    <w:name w:val="toc 4"/>
    <w:basedOn w:val="TOC3"/>
    <w:next w:val="Normal"/>
    <w:autoRedefine/>
    <w:uiPriority w:val="39"/>
    <w:rsid w:val="00364EC5"/>
    <w:pPr>
      <w:spacing w:line="260" w:lineRule="exact"/>
      <w:ind w:left="1714"/>
    </w:pPr>
  </w:style>
  <w:style w:type="paragraph" w:styleId="BodyText">
    <w:name w:val="Body Text"/>
    <w:basedOn w:val="Normal"/>
    <w:semiHidden/>
    <w:rsid w:val="002A7ABC"/>
    <w:pPr>
      <w:spacing w:after="120"/>
    </w:pPr>
  </w:style>
  <w:style w:type="character" w:customStyle="1" w:styleId="Heading1Char">
    <w:name w:val="Heading 1 Char"/>
    <w:link w:val="Heading1"/>
    <w:rsid w:val="006D112C"/>
    <w:rPr>
      <w:rFonts w:ascii="Xerox Sans Light" w:hAnsi="Xerox Sans Light" w:cs="Arial"/>
      <w:color w:val="34BCBA"/>
      <w:sz w:val="72"/>
      <w:szCs w:val="24"/>
    </w:rPr>
  </w:style>
  <w:style w:type="character" w:customStyle="1" w:styleId="bul1Char">
    <w:name w:val="bul1 Char"/>
    <w:link w:val="bul1"/>
    <w:rsid w:val="002A1E07"/>
    <w:rPr>
      <w:rFonts w:ascii="Xerox Sans" w:hAnsi="Xerox Sans" w:cs="Arial"/>
      <w:sz w:val="22"/>
      <w:szCs w:val="22"/>
    </w:rPr>
  </w:style>
  <w:style w:type="character" w:customStyle="1" w:styleId="ListBulletChar">
    <w:name w:val="List Bullet Char"/>
    <w:link w:val="ListBullet"/>
    <w:rsid w:val="00ED46AA"/>
    <w:rPr>
      <w:rFonts w:ascii="Xerox Sans" w:hAnsi="Xerox Sans" w:cs="Arial"/>
      <w:sz w:val="22"/>
      <w:szCs w:val="22"/>
    </w:rPr>
  </w:style>
  <w:style w:type="paragraph" w:styleId="ListBullet2">
    <w:name w:val="List Bullet 2"/>
    <w:basedOn w:val="Normal"/>
    <w:rsid w:val="00ED46AA"/>
    <w:pPr>
      <w:spacing w:before="60"/>
    </w:pPr>
    <w:rPr>
      <w:sz w:val="22"/>
    </w:rPr>
  </w:style>
  <w:style w:type="paragraph" w:styleId="ListBullet3">
    <w:name w:val="List Bullet 3"/>
    <w:basedOn w:val="Normal"/>
    <w:link w:val="ListBullet3Char"/>
    <w:rsid w:val="00AC0948"/>
    <w:pPr>
      <w:numPr>
        <w:numId w:val="1"/>
      </w:numPr>
      <w:spacing w:before="60" w:after="60"/>
    </w:pPr>
    <w:rPr>
      <w:sz w:val="22"/>
    </w:rPr>
  </w:style>
  <w:style w:type="paragraph" w:styleId="ListBullet4">
    <w:name w:val="List Bullet 4"/>
    <w:basedOn w:val="Normal"/>
    <w:rsid w:val="00841A6A"/>
    <w:pPr>
      <w:numPr>
        <w:numId w:val="2"/>
      </w:numPr>
      <w:spacing w:before="60" w:after="60"/>
    </w:pPr>
    <w:rPr>
      <w:sz w:val="22"/>
    </w:rPr>
  </w:style>
  <w:style w:type="paragraph" w:styleId="ListBullet5">
    <w:name w:val="List Bullet 5"/>
    <w:basedOn w:val="Normal"/>
    <w:rsid w:val="001A37EA"/>
    <w:pPr>
      <w:numPr>
        <w:numId w:val="3"/>
      </w:numPr>
    </w:pPr>
    <w:rPr>
      <w:sz w:val="20"/>
    </w:rPr>
  </w:style>
  <w:style w:type="character" w:customStyle="1" w:styleId="ListBullet3Char">
    <w:name w:val="List Bullet 3 Char"/>
    <w:link w:val="ListBullet3"/>
    <w:rsid w:val="00AC0948"/>
    <w:rPr>
      <w:rFonts w:ascii="Xerox Sans" w:hAnsi="Xerox Sans" w:cs="Arial"/>
      <w:sz w:val="22"/>
      <w:szCs w:val="24"/>
    </w:rPr>
  </w:style>
  <w:style w:type="paragraph" w:styleId="TOC9">
    <w:name w:val="toc 9"/>
    <w:basedOn w:val="Normal"/>
    <w:next w:val="Normal"/>
    <w:autoRedefine/>
    <w:uiPriority w:val="39"/>
    <w:rsid w:val="00027133"/>
    <w:pPr>
      <w:ind w:left="1920"/>
    </w:pPr>
  </w:style>
  <w:style w:type="paragraph" w:customStyle="1" w:styleId="TOC1nonum">
    <w:name w:val="TOC 1_no_num"/>
    <w:basedOn w:val="TOC1"/>
    <w:semiHidden/>
    <w:rsid w:val="00B11FC8"/>
    <w:pPr>
      <w:ind w:left="1282" w:hanging="721"/>
    </w:pPr>
  </w:style>
  <w:style w:type="paragraph" w:styleId="Date">
    <w:name w:val="Date"/>
    <w:basedOn w:val="Normal"/>
    <w:next w:val="Normal"/>
    <w:semiHidden/>
    <w:rsid w:val="002A7ABC"/>
  </w:style>
  <w:style w:type="paragraph" w:styleId="E-mailSignature">
    <w:name w:val="E-mail Signature"/>
    <w:basedOn w:val="Normal"/>
    <w:semiHidden/>
    <w:rsid w:val="002A7ABC"/>
  </w:style>
  <w:style w:type="paragraph" w:styleId="EnvelopeAddress">
    <w:name w:val="envelope address"/>
    <w:basedOn w:val="Normal"/>
    <w:semiHidden/>
    <w:rsid w:val="002A7ABC"/>
    <w:pPr>
      <w:framePr w:w="7920" w:h="1980" w:hRule="exact" w:hSpace="180" w:wrap="auto" w:hAnchor="page" w:xAlign="center" w:yAlign="bottom"/>
      <w:ind w:left="2880"/>
    </w:pPr>
  </w:style>
  <w:style w:type="paragraph" w:styleId="EnvelopeReturn">
    <w:name w:val="envelope return"/>
    <w:basedOn w:val="Normal"/>
    <w:semiHidden/>
    <w:rsid w:val="002A7ABC"/>
    <w:rPr>
      <w:sz w:val="20"/>
      <w:szCs w:val="20"/>
    </w:rPr>
  </w:style>
  <w:style w:type="character" w:styleId="FollowedHyperlink">
    <w:name w:val="FollowedHyperlink"/>
    <w:semiHidden/>
    <w:rsid w:val="002A7ABC"/>
    <w:rPr>
      <w:color w:val="800080"/>
      <w:u w:val="single"/>
    </w:rPr>
  </w:style>
  <w:style w:type="paragraph" w:customStyle="1" w:styleId="Machines">
    <w:name w:val="Machines"/>
    <w:semiHidden/>
    <w:rsid w:val="00AF1192"/>
    <w:pPr>
      <w:ind w:left="63"/>
    </w:pPr>
    <w:rPr>
      <w:rFonts w:ascii="Xerox Sans" w:hAnsi="Xerox Sans" w:cs="Arial"/>
      <w:color w:val="5F5F5F"/>
      <w:sz w:val="24"/>
      <w:szCs w:val="24"/>
    </w:rPr>
  </w:style>
  <w:style w:type="paragraph" w:styleId="IndexHeading">
    <w:name w:val="index heading"/>
    <w:basedOn w:val="Normal"/>
    <w:next w:val="Index1"/>
    <w:semiHidden/>
    <w:rsid w:val="006D112C"/>
    <w:pPr>
      <w:spacing w:before="360"/>
    </w:pPr>
    <w:rPr>
      <w:rFonts w:ascii="Xerox Sans Light" w:hAnsi="Xerox Sans Light"/>
      <w:bCs/>
      <w:color w:val="34BCBA"/>
      <w:sz w:val="28"/>
      <w:szCs w:val="28"/>
    </w:rPr>
  </w:style>
  <w:style w:type="paragraph" w:styleId="BodyTextIndent">
    <w:name w:val="Body Text Indent"/>
    <w:aliases w:val="body text indent"/>
    <w:basedOn w:val="Normal"/>
    <w:rsid w:val="004D1C11"/>
    <w:pPr>
      <w:spacing w:after="120"/>
      <w:ind w:left="360"/>
    </w:pPr>
    <w:rPr>
      <w:sz w:val="20"/>
    </w:rPr>
  </w:style>
  <w:style w:type="paragraph" w:styleId="BodyText3">
    <w:name w:val="Body Text 3"/>
    <w:basedOn w:val="Normal"/>
    <w:rsid w:val="004D1C11"/>
    <w:pPr>
      <w:spacing w:after="120"/>
    </w:pPr>
    <w:rPr>
      <w:sz w:val="20"/>
      <w:szCs w:val="16"/>
    </w:rPr>
  </w:style>
  <w:style w:type="paragraph" w:customStyle="1" w:styleId="IntroText">
    <w:name w:val="Intro Text"/>
    <w:next w:val="Heading2"/>
    <w:semiHidden/>
    <w:rsid w:val="004D1C11"/>
    <w:pPr>
      <w:spacing w:before="120" w:after="120"/>
      <w:ind w:left="3240"/>
    </w:pPr>
    <w:rPr>
      <w:rFonts w:ascii="Arial" w:hAnsi="Arial"/>
      <w:color w:val="800000"/>
      <w:sz w:val="22"/>
    </w:rPr>
  </w:style>
  <w:style w:type="paragraph" w:styleId="ListNumber">
    <w:name w:val="List Number"/>
    <w:link w:val="ListNumberChar"/>
    <w:rsid w:val="008778F6"/>
    <w:pPr>
      <w:spacing w:before="60" w:after="60"/>
    </w:pPr>
    <w:rPr>
      <w:rFonts w:ascii="Xerox Sans" w:hAnsi="Xerox Sans"/>
      <w:color w:val="000000"/>
      <w:sz w:val="22"/>
    </w:rPr>
  </w:style>
  <w:style w:type="paragraph" w:styleId="TOC7">
    <w:name w:val="toc 7"/>
    <w:basedOn w:val="Normal"/>
    <w:next w:val="Normal"/>
    <w:autoRedefine/>
    <w:uiPriority w:val="39"/>
    <w:rsid w:val="00F95DB7"/>
    <w:pPr>
      <w:spacing w:after="100" w:line="276" w:lineRule="auto"/>
      <w:ind w:left="1320"/>
    </w:pPr>
    <w:rPr>
      <w:rFonts w:ascii="Calibri" w:hAnsi="Calibri" w:cs="Times New Roman"/>
      <w:sz w:val="22"/>
      <w:szCs w:val="22"/>
    </w:rPr>
  </w:style>
  <w:style w:type="character" w:customStyle="1" w:styleId="ListNumberChar">
    <w:name w:val="List Number Char"/>
    <w:link w:val="ListNumber"/>
    <w:rsid w:val="008778F6"/>
    <w:rPr>
      <w:rFonts w:ascii="Xerox Sans" w:hAnsi="Xerox Sans"/>
      <w:color w:val="000000"/>
      <w:sz w:val="22"/>
    </w:rPr>
  </w:style>
  <w:style w:type="paragraph" w:customStyle="1" w:styleId="theadcenter">
    <w:name w:val="theadcenter"/>
    <w:basedOn w:val="tbody"/>
    <w:rsid w:val="004D1C11"/>
    <w:pPr>
      <w:tabs>
        <w:tab w:val="clear" w:pos="360"/>
        <w:tab w:val="clear" w:pos="806"/>
        <w:tab w:val="left" w:pos="960"/>
      </w:tabs>
      <w:spacing w:before="40" w:after="40"/>
      <w:jc w:val="center"/>
    </w:pPr>
    <w:rPr>
      <w:rFonts w:cs="Times New Roman"/>
      <w:b/>
      <w:szCs w:val="20"/>
    </w:rPr>
  </w:style>
  <w:style w:type="paragraph" w:customStyle="1" w:styleId="tbodycenter">
    <w:name w:val="tbodycenter"/>
    <w:basedOn w:val="tbody"/>
    <w:rsid w:val="004D1C11"/>
    <w:pPr>
      <w:tabs>
        <w:tab w:val="clear" w:pos="360"/>
        <w:tab w:val="clear" w:pos="806"/>
        <w:tab w:val="left" w:pos="720"/>
        <w:tab w:val="center" w:pos="873"/>
        <w:tab w:val="right" w:pos="1746"/>
      </w:tabs>
      <w:spacing w:before="40" w:after="40"/>
      <w:jc w:val="center"/>
    </w:pPr>
    <w:rPr>
      <w:rFonts w:cs="Times New Roman"/>
      <w:szCs w:val="20"/>
    </w:rPr>
  </w:style>
  <w:style w:type="paragraph" w:customStyle="1" w:styleId="tbullet1">
    <w:name w:val="tbullet1"/>
    <w:basedOn w:val="ListBullet"/>
    <w:rsid w:val="00ED46AA"/>
    <w:pPr>
      <w:numPr>
        <w:numId w:val="10"/>
      </w:numPr>
      <w:tabs>
        <w:tab w:val="clear" w:pos="806"/>
      </w:tabs>
    </w:pPr>
    <w:rPr>
      <w:rFonts w:cs="Times New Roman"/>
      <w:color w:val="000000"/>
      <w:szCs w:val="18"/>
    </w:rPr>
  </w:style>
  <w:style w:type="paragraph" w:customStyle="1" w:styleId="tbullet2">
    <w:name w:val="tbullet2"/>
    <w:basedOn w:val="ListBullet2"/>
    <w:rsid w:val="00F95DB7"/>
    <w:pPr>
      <w:tabs>
        <w:tab w:val="num" w:pos="342"/>
      </w:tabs>
      <w:spacing w:after="60"/>
      <w:ind w:left="576" w:hanging="288"/>
    </w:pPr>
    <w:rPr>
      <w:rFonts w:cs="Times New Roman"/>
      <w:color w:val="000000"/>
      <w:szCs w:val="18"/>
    </w:rPr>
  </w:style>
  <w:style w:type="paragraph" w:customStyle="1" w:styleId="Warning-Caution">
    <w:name w:val="Warning-Caution"/>
    <w:basedOn w:val="Heading5"/>
    <w:link w:val="Warning-CautionCharChar"/>
    <w:semiHidden/>
    <w:rsid w:val="004D1C11"/>
    <w:pPr>
      <w:keepNext/>
      <w:tabs>
        <w:tab w:val="clear" w:pos="806"/>
        <w:tab w:val="left" w:pos="810"/>
      </w:tabs>
    </w:pPr>
    <w:rPr>
      <w:rFonts w:cs="Times New Roman"/>
      <w:bCs w:val="0"/>
      <w:iCs w:val="0"/>
      <w:color w:val="FF0000"/>
      <w:szCs w:val="22"/>
    </w:rPr>
  </w:style>
  <w:style w:type="character" w:customStyle="1" w:styleId="Warning-CautionCharChar">
    <w:name w:val="Warning-Caution Char Char"/>
    <w:link w:val="Warning-Caution"/>
    <w:semiHidden/>
    <w:rsid w:val="00A04303"/>
    <w:rPr>
      <w:rFonts w:ascii="Xerox Sans" w:hAnsi="Xerox Sans"/>
      <w:b/>
      <w:color w:val="FF0000"/>
      <w:szCs w:val="22"/>
    </w:rPr>
  </w:style>
  <w:style w:type="paragraph" w:styleId="Caption">
    <w:name w:val="caption"/>
    <w:basedOn w:val="Normal"/>
    <w:next w:val="Normal"/>
    <w:qFormat/>
    <w:rsid w:val="004D1C11"/>
    <w:pPr>
      <w:spacing w:before="80" w:after="320"/>
      <w:jc w:val="center"/>
    </w:pPr>
    <w:rPr>
      <w:rFonts w:cs="Times New Roman"/>
      <w:b/>
      <w:bCs/>
      <w:sz w:val="18"/>
      <w:szCs w:val="18"/>
    </w:rPr>
  </w:style>
  <w:style w:type="character" w:customStyle="1" w:styleId="Iconshift">
    <w:name w:val="Icon shift"/>
    <w:semiHidden/>
    <w:rsid w:val="004D1C11"/>
    <w:rPr>
      <w:position w:val="-6"/>
    </w:rPr>
  </w:style>
  <w:style w:type="paragraph" w:styleId="Index1">
    <w:name w:val="index 1"/>
    <w:basedOn w:val="Normal"/>
    <w:next w:val="Normal"/>
    <w:autoRedefine/>
    <w:semiHidden/>
    <w:rsid w:val="00F4103C"/>
    <w:pPr>
      <w:ind w:left="240" w:hanging="240"/>
    </w:pPr>
    <w:rPr>
      <w:rFonts w:cs="Times New Roman"/>
      <w:sz w:val="20"/>
      <w:szCs w:val="18"/>
    </w:rPr>
  </w:style>
  <w:style w:type="paragraph" w:styleId="Index2">
    <w:name w:val="index 2"/>
    <w:next w:val="Normal"/>
    <w:autoRedefine/>
    <w:semiHidden/>
    <w:rsid w:val="00B27880"/>
    <w:pPr>
      <w:ind w:left="480" w:hanging="240"/>
    </w:pPr>
    <w:rPr>
      <w:rFonts w:ascii="Xerox Sans" w:hAnsi="Xerox Sans"/>
      <w:szCs w:val="18"/>
    </w:rPr>
  </w:style>
  <w:style w:type="paragraph" w:styleId="Index3">
    <w:name w:val="index 3"/>
    <w:basedOn w:val="Normal"/>
    <w:next w:val="Normal"/>
    <w:autoRedefine/>
    <w:semiHidden/>
    <w:rsid w:val="004A2173"/>
    <w:pPr>
      <w:ind w:left="720" w:hanging="240"/>
    </w:pPr>
    <w:rPr>
      <w:rFonts w:ascii="Times New Roman" w:hAnsi="Times New Roman" w:cs="Times New Roman"/>
      <w:sz w:val="18"/>
      <w:szCs w:val="18"/>
    </w:rPr>
  </w:style>
  <w:style w:type="paragraph" w:styleId="Index4">
    <w:name w:val="index 4"/>
    <w:basedOn w:val="Normal"/>
    <w:next w:val="Normal"/>
    <w:autoRedefine/>
    <w:semiHidden/>
    <w:rsid w:val="004A2173"/>
    <w:pPr>
      <w:ind w:left="960" w:hanging="240"/>
    </w:pPr>
    <w:rPr>
      <w:rFonts w:ascii="Times New Roman" w:hAnsi="Times New Roman" w:cs="Times New Roman"/>
      <w:sz w:val="18"/>
      <w:szCs w:val="18"/>
    </w:rPr>
  </w:style>
  <w:style w:type="paragraph" w:styleId="Index5">
    <w:name w:val="index 5"/>
    <w:basedOn w:val="Normal"/>
    <w:next w:val="Normal"/>
    <w:autoRedefine/>
    <w:semiHidden/>
    <w:rsid w:val="004A2173"/>
    <w:pPr>
      <w:ind w:left="1200" w:hanging="240"/>
    </w:pPr>
    <w:rPr>
      <w:rFonts w:ascii="Times New Roman" w:hAnsi="Times New Roman" w:cs="Times New Roman"/>
      <w:sz w:val="18"/>
      <w:szCs w:val="18"/>
    </w:rPr>
  </w:style>
  <w:style w:type="paragraph" w:styleId="Index6">
    <w:name w:val="index 6"/>
    <w:basedOn w:val="Normal"/>
    <w:next w:val="Normal"/>
    <w:autoRedefine/>
    <w:semiHidden/>
    <w:rsid w:val="004A2173"/>
    <w:pPr>
      <w:ind w:left="1440" w:hanging="240"/>
    </w:pPr>
    <w:rPr>
      <w:rFonts w:ascii="Times New Roman" w:hAnsi="Times New Roman" w:cs="Times New Roman"/>
      <w:sz w:val="18"/>
      <w:szCs w:val="18"/>
    </w:rPr>
  </w:style>
  <w:style w:type="paragraph" w:styleId="Index7">
    <w:name w:val="index 7"/>
    <w:basedOn w:val="Normal"/>
    <w:next w:val="Normal"/>
    <w:autoRedefine/>
    <w:semiHidden/>
    <w:rsid w:val="004A2173"/>
    <w:pPr>
      <w:ind w:left="1680" w:hanging="240"/>
    </w:pPr>
    <w:rPr>
      <w:rFonts w:ascii="Times New Roman" w:hAnsi="Times New Roman" w:cs="Times New Roman"/>
      <w:sz w:val="18"/>
      <w:szCs w:val="18"/>
    </w:rPr>
  </w:style>
  <w:style w:type="paragraph" w:styleId="Index8">
    <w:name w:val="index 8"/>
    <w:basedOn w:val="Normal"/>
    <w:next w:val="Normal"/>
    <w:autoRedefine/>
    <w:semiHidden/>
    <w:rsid w:val="004A2173"/>
    <w:pPr>
      <w:ind w:left="1920" w:hanging="240"/>
    </w:pPr>
    <w:rPr>
      <w:rFonts w:ascii="Times New Roman" w:hAnsi="Times New Roman" w:cs="Times New Roman"/>
      <w:sz w:val="18"/>
      <w:szCs w:val="18"/>
    </w:rPr>
  </w:style>
  <w:style w:type="paragraph" w:styleId="Index9">
    <w:name w:val="index 9"/>
    <w:basedOn w:val="Normal"/>
    <w:next w:val="Normal"/>
    <w:autoRedefine/>
    <w:semiHidden/>
    <w:rsid w:val="004A2173"/>
    <w:pPr>
      <w:ind w:left="2160" w:hanging="240"/>
    </w:pPr>
    <w:rPr>
      <w:rFonts w:ascii="Times New Roman" w:hAnsi="Times New Roman" w:cs="Times New Roman"/>
      <w:sz w:val="18"/>
      <w:szCs w:val="18"/>
    </w:rPr>
  </w:style>
  <w:style w:type="paragraph" w:styleId="TOC8">
    <w:name w:val="toc 8"/>
    <w:basedOn w:val="Normal"/>
    <w:next w:val="Normal"/>
    <w:autoRedefine/>
    <w:uiPriority w:val="39"/>
    <w:rsid w:val="00F95DB7"/>
    <w:pPr>
      <w:spacing w:after="100" w:line="276" w:lineRule="auto"/>
      <w:ind w:left="1540"/>
    </w:pPr>
    <w:rPr>
      <w:rFonts w:ascii="Calibri" w:hAnsi="Calibri" w:cs="Times New Roman"/>
      <w:sz w:val="22"/>
      <w:szCs w:val="22"/>
    </w:rPr>
  </w:style>
  <w:style w:type="paragraph" w:customStyle="1" w:styleId="StyletheadcenterWhiteLeft">
    <w:name w:val="Style theadcenter + White Left"/>
    <w:basedOn w:val="theadcenter"/>
    <w:semiHidden/>
    <w:rsid w:val="00AC0948"/>
    <w:pPr>
      <w:jc w:val="left"/>
    </w:pPr>
    <w:rPr>
      <w:bCs/>
      <w:color w:val="FFFFFF"/>
      <w:sz w:val="24"/>
    </w:rPr>
  </w:style>
  <w:style w:type="paragraph" w:customStyle="1" w:styleId="BodyText210">
    <w:name w:val="Body Text 21"/>
    <w:basedOn w:val="BodyText10"/>
    <w:rsid w:val="00C623CB"/>
    <w:pPr>
      <w:spacing w:before="40" w:after="360"/>
    </w:pPr>
  </w:style>
  <w:style w:type="numbering" w:customStyle="1" w:styleId="ArticleSection1">
    <w:name w:val="Article / Section1"/>
    <w:basedOn w:val="NoList"/>
    <w:next w:val="ArticleSection"/>
    <w:semiHidden/>
    <w:rsid w:val="00C623CB"/>
    <w:pPr>
      <w:numPr>
        <w:numId w:val="4"/>
      </w:numPr>
    </w:pPr>
  </w:style>
  <w:style w:type="character" w:customStyle="1" w:styleId="HeaderChar">
    <w:name w:val="Header Char"/>
    <w:semiHidden/>
    <w:rsid w:val="00C623CB"/>
    <w:rPr>
      <w:rFonts w:ascii="Xerox Sans" w:hAnsi="Xerox Sans"/>
      <w:szCs w:val="24"/>
      <w:lang w:bidi="ar-SA"/>
    </w:rPr>
  </w:style>
  <w:style w:type="paragraph" w:customStyle="1" w:styleId="BodyText22">
    <w:name w:val="Body Text 22"/>
    <w:basedOn w:val="BodyText10"/>
    <w:semiHidden/>
    <w:rsid w:val="00C623CB"/>
    <w:pPr>
      <w:spacing w:before="40" w:after="360"/>
    </w:pPr>
  </w:style>
  <w:style w:type="paragraph" w:styleId="ListParagraph">
    <w:name w:val="List Paragraph"/>
    <w:basedOn w:val="Normal"/>
    <w:uiPriority w:val="34"/>
    <w:semiHidden/>
    <w:qFormat/>
    <w:rsid w:val="00C623CB"/>
    <w:pPr>
      <w:ind w:left="720"/>
      <w:contextualSpacing/>
    </w:pPr>
    <w:rPr>
      <w:rFonts w:ascii="Times New Roman" w:hAnsi="Times New Roman" w:cs="Times New Roman"/>
    </w:rPr>
  </w:style>
  <w:style w:type="character" w:customStyle="1" w:styleId="value">
    <w:name w:val="value"/>
    <w:semiHidden/>
    <w:rsid w:val="00C623CB"/>
  </w:style>
  <w:style w:type="paragraph" w:customStyle="1" w:styleId="Default">
    <w:name w:val="Default"/>
    <w:semiHidden/>
    <w:rsid w:val="00C623CB"/>
    <w:pPr>
      <w:autoSpaceDE w:val="0"/>
      <w:autoSpaceDN w:val="0"/>
      <w:adjustRightInd w:val="0"/>
    </w:pPr>
    <w:rPr>
      <w:rFonts w:ascii="Verdana" w:hAnsi="Verdana" w:cs="Verdana"/>
      <w:color w:val="000000"/>
      <w:sz w:val="24"/>
      <w:szCs w:val="24"/>
    </w:rPr>
  </w:style>
  <w:style w:type="character" w:customStyle="1" w:styleId="Heading4Char">
    <w:name w:val="Heading 4 Char"/>
    <w:basedOn w:val="DefaultParagraphFont"/>
    <w:link w:val="Heading4"/>
    <w:rsid w:val="00155B50"/>
    <w:rPr>
      <w:rFonts w:ascii="Xerox Sans" w:hAnsi="Xerox Sans"/>
      <w:b/>
      <w:bCs/>
      <w:sz w:val="24"/>
      <w:szCs w:val="28"/>
    </w:rPr>
  </w:style>
  <w:style w:type="paragraph" w:customStyle="1" w:styleId="BodyText2">
    <w:name w:val="Body Text2"/>
    <w:basedOn w:val="BodyText10"/>
    <w:link w:val="BodyText2Char"/>
    <w:qFormat/>
    <w:rsid w:val="009B3199"/>
  </w:style>
  <w:style w:type="character" w:customStyle="1" w:styleId="BodyText1Char">
    <w:name w:val="Body Text1 Char"/>
    <w:basedOn w:val="DefaultParagraphFont"/>
    <w:link w:val="BodyText10"/>
    <w:rsid w:val="009B3199"/>
    <w:rPr>
      <w:rFonts w:ascii="Xerox Sans" w:hAnsi="Xerox Sans" w:cs="Arial"/>
      <w:sz w:val="22"/>
      <w:szCs w:val="24"/>
    </w:rPr>
  </w:style>
  <w:style w:type="character" w:customStyle="1" w:styleId="BodyText2Char">
    <w:name w:val="Body Text2 Char"/>
    <w:basedOn w:val="BodyText1Char"/>
    <w:link w:val="BodyText2"/>
    <w:rsid w:val="009B3199"/>
    <w:rPr>
      <w:rFonts w:ascii="Xerox Sans" w:hAnsi="Xerox Sans" w:cs="Arial"/>
      <w:sz w:val="22"/>
      <w:szCs w:val="24"/>
    </w:rPr>
  </w:style>
  <w:style w:type="paragraph" w:customStyle="1" w:styleId="XeroxSans">
    <w:name w:val="Xerox Sans"/>
    <w:basedOn w:val="ListParagraph"/>
    <w:qFormat/>
    <w:rsid w:val="00784E03"/>
    <w:pPr>
      <w:numPr>
        <w:numId w:val="9"/>
      </w:numPr>
      <w:spacing w:before="60" w:after="60"/>
      <w:ind w:left="510"/>
    </w:pPr>
    <w:rPr>
      <w:rFonts w:ascii="Xerox Sans" w:hAnsi="Xerox Sans"/>
      <w:color w:val="000000"/>
      <w:sz w:val="22"/>
      <w:szCs w:val="18"/>
    </w:rPr>
  </w:style>
  <w:style w:type="character" w:customStyle="1" w:styleId="Heading2Char">
    <w:name w:val="Heading 2 Char"/>
    <w:basedOn w:val="DefaultParagraphFont"/>
    <w:link w:val="Heading2"/>
    <w:rsid w:val="008C701D"/>
    <w:rPr>
      <w:rFonts w:ascii="Xerox Sans Light" w:hAnsi="Xerox Sans Light" w:cs="Arial"/>
      <w:color w:val="34BCBA"/>
      <w:sz w:val="48"/>
      <w:szCs w:val="24"/>
    </w:rPr>
  </w:style>
  <w:style w:type="character" w:customStyle="1" w:styleId="FooterChar">
    <w:name w:val="Footer Char"/>
    <w:basedOn w:val="DefaultParagraphFont"/>
    <w:link w:val="Footer"/>
    <w:uiPriority w:val="99"/>
    <w:rsid w:val="00655AD4"/>
    <w:rPr>
      <w:rFonts w:ascii="Xerox Sans Light" w:hAnsi="Xerox Sans Light" w:cs="Arial"/>
      <w:sz w:val="18"/>
      <w:szCs w:val="24"/>
    </w:rPr>
  </w:style>
  <w:style w:type="paragraph" w:styleId="BodyTextIndent2">
    <w:name w:val="Body Text Indent 2"/>
    <w:basedOn w:val="Normal"/>
    <w:link w:val="BodyTextIndent2Char"/>
    <w:semiHidden/>
    <w:rsid w:val="00B144A3"/>
    <w:pPr>
      <w:spacing w:after="120" w:line="480" w:lineRule="auto"/>
      <w:ind w:left="360"/>
    </w:pPr>
  </w:style>
  <w:style w:type="character" w:customStyle="1" w:styleId="BodyTextIndent2Char">
    <w:name w:val="Body Text Indent 2 Char"/>
    <w:basedOn w:val="DefaultParagraphFont"/>
    <w:link w:val="BodyTextIndent2"/>
    <w:semiHidden/>
    <w:rsid w:val="00B144A3"/>
    <w:rPr>
      <w:rFonts w:ascii="Xerox Sans" w:hAnsi="Xerox Sans" w:cs="Arial"/>
      <w:sz w:val="24"/>
      <w:szCs w:val="24"/>
    </w:rPr>
  </w:style>
  <w:style w:type="paragraph" w:styleId="BodyTextIndent3">
    <w:name w:val="Body Text Indent 3"/>
    <w:basedOn w:val="Normal"/>
    <w:link w:val="BodyTextIndent3Char"/>
    <w:semiHidden/>
    <w:rsid w:val="00AA70D3"/>
    <w:pPr>
      <w:spacing w:after="120"/>
      <w:ind w:left="360"/>
    </w:pPr>
    <w:rPr>
      <w:sz w:val="16"/>
      <w:szCs w:val="16"/>
    </w:rPr>
  </w:style>
  <w:style w:type="character" w:customStyle="1" w:styleId="BodyTextIndent3Char">
    <w:name w:val="Body Text Indent 3 Char"/>
    <w:basedOn w:val="DefaultParagraphFont"/>
    <w:link w:val="BodyTextIndent3"/>
    <w:semiHidden/>
    <w:rsid w:val="00AA70D3"/>
    <w:rPr>
      <w:rFonts w:ascii="Xerox Sans" w:hAnsi="Xerox Sans" w:cs="Arial"/>
      <w:sz w:val="16"/>
      <w:szCs w:val="16"/>
    </w:rPr>
  </w:style>
  <w:style w:type="character" w:customStyle="1" w:styleId="TitleChar">
    <w:name w:val="Title Char"/>
    <w:basedOn w:val="DefaultParagraphFont"/>
    <w:link w:val="Title"/>
    <w:rsid w:val="0023264B"/>
    <w:rPr>
      <w:rFonts w:ascii="Xerox Sans Light" w:hAnsi="Xerox Sans Light" w:cs="Arial"/>
      <w:bCs/>
      <w:color w:val="34BCBA"/>
      <w:kern w:val="28"/>
      <w:sz w:val="72"/>
      <w:szCs w:val="32"/>
    </w:rPr>
  </w:style>
  <w:style w:type="paragraph" w:styleId="BodyText20">
    <w:name w:val="Body Text 2"/>
    <w:basedOn w:val="Normal"/>
    <w:link w:val="BodyText2Char0"/>
    <w:rsid w:val="0067235B"/>
    <w:pPr>
      <w:spacing w:after="120" w:line="480" w:lineRule="auto"/>
    </w:pPr>
  </w:style>
  <w:style w:type="character" w:customStyle="1" w:styleId="BodyText2Char0">
    <w:name w:val="Body Text 2 Char"/>
    <w:basedOn w:val="DefaultParagraphFont"/>
    <w:link w:val="BodyText20"/>
    <w:rsid w:val="0067235B"/>
    <w:rPr>
      <w:rFonts w:ascii="Xerox Sans" w:hAnsi="Xerox San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4120">
      <w:bodyDiv w:val="1"/>
      <w:marLeft w:val="0"/>
      <w:marRight w:val="0"/>
      <w:marTop w:val="0"/>
      <w:marBottom w:val="0"/>
      <w:divBdr>
        <w:top w:val="none" w:sz="0" w:space="0" w:color="auto"/>
        <w:left w:val="none" w:sz="0" w:space="0" w:color="auto"/>
        <w:bottom w:val="none" w:sz="0" w:space="0" w:color="auto"/>
        <w:right w:val="none" w:sz="0" w:space="0" w:color="auto"/>
      </w:divBdr>
    </w:div>
    <w:div w:id="133525576">
      <w:bodyDiv w:val="1"/>
      <w:marLeft w:val="0"/>
      <w:marRight w:val="0"/>
      <w:marTop w:val="0"/>
      <w:marBottom w:val="0"/>
      <w:divBdr>
        <w:top w:val="none" w:sz="0" w:space="0" w:color="auto"/>
        <w:left w:val="none" w:sz="0" w:space="0" w:color="auto"/>
        <w:bottom w:val="none" w:sz="0" w:space="0" w:color="auto"/>
        <w:right w:val="none" w:sz="0" w:space="0" w:color="auto"/>
      </w:divBdr>
      <w:divsChild>
        <w:div w:id="1129739347">
          <w:marLeft w:val="547"/>
          <w:marRight w:val="0"/>
          <w:marTop w:val="144"/>
          <w:marBottom w:val="0"/>
          <w:divBdr>
            <w:top w:val="none" w:sz="0" w:space="0" w:color="auto"/>
            <w:left w:val="none" w:sz="0" w:space="0" w:color="auto"/>
            <w:bottom w:val="none" w:sz="0" w:space="0" w:color="auto"/>
            <w:right w:val="none" w:sz="0" w:space="0" w:color="auto"/>
          </w:divBdr>
        </w:div>
        <w:div w:id="1769738136">
          <w:marLeft w:val="360"/>
          <w:marRight w:val="0"/>
          <w:marTop w:val="144"/>
          <w:marBottom w:val="0"/>
          <w:divBdr>
            <w:top w:val="none" w:sz="0" w:space="0" w:color="auto"/>
            <w:left w:val="none" w:sz="0" w:space="0" w:color="auto"/>
            <w:bottom w:val="none" w:sz="0" w:space="0" w:color="auto"/>
            <w:right w:val="none" w:sz="0" w:space="0" w:color="auto"/>
          </w:divBdr>
        </w:div>
        <w:div w:id="1822235945">
          <w:marLeft w:val="360"/>
          <w:marRight w:val="0"/>
          <w:marTop w:val="144"/>
          <w:marBottom w:val="0"/>
          <w:divBdr>
            <w:top w:val="none" w:sz="0" w:space="0" w:color="auto"/>
            <w:left w:val="none" w:sz="0" w:space="0" w:color="auto"/>
            <w:bottom w:val="none" w:sz="0" w:space="0" w:color="auto"/>
            <w:right w:val="none" w:sz="0" w:space="0" w:color="auto"/>
          </w:divBdr>
        </w:div>
        <w:div w:id="1599098844">
          <w:marLeft w:val="360"/>
          <w:marRight w:val="0"/>
          <w:marTop w:val="144"/>
          <w:marBottom w:val="0"/>
          <w:divBdr>
            <w:top w:val="none" w:sz="0" w:space="0" w:color="auto"/>
            <w:left w:val="none" w:sz="0" w:space="0" w:color="auto"/>
            <w:bottom w:val="none" w:sz="0" w:space="0" w:color="auto"/>
            <w:right w:val="none" w:sz="0" w:space="0" w:color="auto"/>
          </w:divBdr>
        </w:div>
        <w:div w:id="1515414854">
          <w:marLeft w:val="360"/>
          <w:marRight w:val="0"/>
          <w:marTop w:val="144"/>
          <w:marBottom w:val="0"/>
          <w:divBdr>
            <w:top w:val="none" w:sz="0" w:space="0" w:color="auto"/>
            <w:left w:val="none" w:sz="0" w:space="0" w:color="auto"/>
            <w:bottom w:val="none" w:sz="0" w:space="0" w:color="auto"/>
            <w:right w:val="none" w:sz="0" w:space="0" w:color="auto"/>
          </w:divBdr>
        </w:div>
        <w:div w:id="594483767">
          <w:marLeft w:val="360"/>
          <w:marRight w:val="0"/>
          <w:marTop w:val="144"/>
          <w:marBottom w:val="0"/>
          <w:divBdr>
            <w:top w:val="none" w:sz="0" w:space="0" w:color="auto"/>
            <w:left w:val="none" w:sz="0" w:space="0" w:color="auto"/>
            <w:bottom w:val="none" w:sz="0" w:space="0" w:color="auto"/>
            <w:right w:val="none" w:sz="0" w:space="0" w:color="auto"/>
          </w:divBdr>
        </w:div>
        <w:div w:id="1276139243">
          <w:marLeft w:val="360"/>
          <w:marRight w:val="0"/>
          <w:marTop w:val="144"/>
          <w:marBottom w:val="0"/>
          <w:divBdr>
            <w:top w:val="none" w:sz="0" w:space="0" w:color="auto"/>
            <w:left w:val="none" w:sz="0" w:space="0" w:color="auto"/>
            <w:bottom w:val="none" w:sz="0" w:space="0" w:color="auto"/>
            <w:right w:val="none" w:sz="0" w:space="0" w:color="auto"/>
          </w:divBdr>
        </w:div>
      </w:divsChild>
    </w:div>
    <w:div w:id="160435306">
      <w:bodyDiv w:val="1"/>
      <w:marLeft w:val="0"/>
      <w:marRight w:val="0"/>
      <w:marTop w:val="0"/>
      <w:marBottom w:val="0"/>
      <w:divBdr>
        <w:top w:val="none" w:sz="0" w:space="0" w:color="auto"/>
        <w:left w:val="none" w:sz="0" w:space="0" w:color="auto"/>
        <w:bottom w:val="none" w:sz="0" w:space="0" w:color="auto"/>
        <w:right w:val="none" w:sz="0" w:space="0" w:color="auto"/>
      </w:divBdr>
    </w:div>
    <w:div w:id="172577695">
      <w:bodyDiv w:val="1"/>
      <w:marLeft w:val="0"/>
      <w:marRight w:val="0"/>
      <w:marTop w:val="0"/>
      <w:marBottom w:val="0"/>
      <w:divBdr>
        <w:top w:val="none" w:sz="0" w:space="0" w:color="auto"/>
        <w:left w:val="none" w:sz="0" w:space="0" w:color="auto"/>
        <w:bottom w:val="none" w:sz="0" w:space="0" w:color="auto"/>
        <w:right w:val="none" w:sz="0" w:space="0" w:color="auto"/>
      </w:divBdr>
    </w:div>
    <w:div w:id="251158769">
      <w:bodyDiv w:val="1"/>
      <w:marLeft w:val="0"/>
      <w:marRight w:val="0"/>
      <w:marTop w:val="0"/>
      <w:marBottom w:val="0"/>
      <w:divBdr>
        <w:top w:val="none" w:sz="0" w:space="0" w:color="auto"/>
        <w:left w:val="none" w:sz="0" w:space="0" w:color="auto"/>
        <w:bottom w:val="none" w:sz="0" w:space="0" w:color="auto"/>
        <w:right w:val="none" w:sz="0" w:space="0" w:color="auto"/>
      </w:divBdr>
    </w:div>
    <w:div w:id="354232456">
      <w:bodyDiv w:val="1"/>
      <w:marLeft w:val="0"/>
      <w:marRight w:val="0"/>
      <w:marTop w:val="0"/>
      <w:marBottom w:val="0"/>
      <w:divBdr>
        <w:top w:val="none" w:sz="0" w:space="0" w:color="auto"/>
        <w:left w:val="none" w:sz="0" w:space="0" w:color="auto"/>
        <w:bottom w:val="none" w:sz="0" w:space="0" w:color="auto"/>
        <w:right w:val="none" w:sz="0" w:space="0" w:color="auto"/>
      </w:divBdr>
    </w:div>
    <w:div w:id="381248612">
      <w:bodyDiv w:val="1"/>
      <w:marLeft w:val="0"/>
      <w:marRight w:val="0"/>
      <w:marTop w:val="0"/>
      <w:marBottom w:val="0"/>
      <w:divBdr>
        <w:top w:val="none" w:sz="0" w:space="0" w:color="auto"/>
        <w:left w:val="none" w:sz="0" w:space="0" w:color="auto"/>
        <w:bottom w:val="none" w:sz="0" w:space="0" w:color="auto"/>
        <w:right w:val="none" w:sz="0" w:space="0" w:color="auto"/>
      </w:divBdr>
    </w:div>
    <w:div w:id="473330719">
      <w:bodyDiv w:val="1"/>
      <w:marLeft w:val="0"/>
      <w:marRight w:val="0"/>
      <w:marTop w:val="0"/>
      <w:marBottom w:val="0"/>
      <w:divBdr>
        <w:top w:val="none" w:sz="0" w:space="0" w:color="auto"/>
        <w:left w:val="none" w:sz="0" w:space="0" w:color="auto"/>
        <w:bottom w:val="none" w:sz="0" w:space="0" w:color="auto"/>
        <w:right w:val="none" w:sz="0" w:space="0" w:color="auto"/>
      </w:divBdr>
    </w:div>
    <w:div w:id="494105101">
      <w:bodyDiv w:val="1"/>
      <w:marLeft w:val="0"/>
      <w:marRight w:val="0"/>
      <w:marTop w:val="0"/>
      <w:marBottom w:val="0"/>
      <w:divBdr>
        <w:top w:val="none" w:sz="0" w:space="0" w:color="auto"/>
        <w:left w:val="none" w:sz="0" w:space="0" w:color="auto"/>
        <w:bottom w:val="none" w:sz="0" w:space="0" w:color="auto"/>
        <w:right w:val="none" w:sz="0" w:space="0" w:color="auto"/>
      </w:divBdr>
    </w:div>
    <w:div w:id="537745719">
      <w:bodyDiv w:val="1"/>
      <w:marLeft w:val="0"/>
      <w:marRight w:val="0"/>
      <w:marTop w:val="0"/>
      <w:marBottom w:val="0"/>
      <w:divBdr>
        <w:top w:val="none" w:sz="0" w:space="0" w:color="auto"/>
        <w:left w:val="none" w:sz="0" w:space="0" w:color="auto"/>
        <w:bottom w:val="none" w:sz="0" w:space="0" w:color="auto"/>
        <w:right w:val="none" w:sz="0" w:space="0" w:color="auto"/>
      </w:divBdr>
    </w:div>
    <w:div w:id="545291389">
      <w:bodyDiv w:val="1"/>
      <w:marLeft w:val="0"/>
      <w:marRight w:val="0"/>
      <w:marTop w:val="0"/>
      <w:marBottom w:val="0"/>
      <w:divBdr>
        <w:top w:val="none" w:sz="0" w:space="0" w:color="auto"/>
        <w:left w:val="none" w:sz="0" w:space="0" w:color="auto"/>
        <w:bottom w:val="none" w:sz="0" w:space="0" w:color="auto"/>
        <w:right w:val="none" w:sz="0" w:space="0" w:color="auto"/>
      </w:divBdr>
    </w:div>
    <w:div w:id="617109173">
      <w:bodyDiv w:val="1"/>
      <w:marLeft w:val="0"/>
      <w:marRight w:val="0"/>
      <w:marTop w:val="0"/>
      <w:marBottom w:val="0"/>
      <w:divBdr>
        <w:top w:val="none" w:sz="0" w:space="0" w:color="auto"/>
        <w:left w:val="none" w:sz="0" w:space="0" w:color="auto"/>
        <w:bottom w:val="none" w:sz="0" w:space="0" w:color="auto"/>
        <w:right w:val="none" w:sz="0" w:space="0" w:color="auto"/>
      </w:divBdr>
    </w:div>
    <w:div w:id="635448368">
      <w:bodyDiv w:val="1"/>
      <w:marLeft w:val="0"/>
      <w:marRight w:val="0"/>
      <w:marTop w:val="0"/>
      <w:marBottom w:val="0"/>
      <w:divBdr>
        <w:top w:val="none" w:sz="0" w:space="0" w:color="auto"/>
        <w:left w:val="none" w:sz="0" w:space="0" w:color="auto"/>
        <w:bottom w:val="none" w:sz="0" w:space="0" w:color="auto"/>
        <w:right w:val="none" w:sz="0" w:space="0" w:color="auto"/>
      </w:divBdr>
    </w:div>
    <w:div w:id="660234009">
      <w:bodyDiv w:val="1"/>
      <w:marLeft w:val="0"/>
      <w:marRight w:val="0"/>
      <w:marTop w:val="0"/>
      <w:marBottom w:val="0"/>
      <w:divBdr>
        <w:top w:val="none" w:sz="0" w:space="0" w:color="auto"/>
        <w:left w:val="none" w:sz="0" w:space="0" w:color="auto"/>
        <w:bottom w:val="none" w:sz="0" w:space="0" w:color="auto"/>
        <w:right w:val="none" w:sz="0" w:space="0" w:color="auto"/>
      </w:divBdr>
    </w:div>
    <w:div w:id="678235174">
      <w:bodyDiv w:val="1"/>
      <w:marLeft w:val="0"/>
      <w:marRight w:val="0"/>
      <w:marTop w:val="0"/>
      <w:marBottom w:val="0"/>
      <w:divBdr>
        <w:top w:val="none" w:sz="0" w:space="0" w:color="auto"/>
        <w:left w:val="none" w:sz="0" w:space="0" w:color="auto"/>
        <w:bottom w:val="none" w:sz="0" w:space="0" w:color="auto"/>
        <w:right w:val="none" w:sz="0" w:space="0" w:color="auto"/>
      </w:divBdr>
    </w:div>
    <w:div w:id="680010363">
      <w:bodyDiv w:val="1"/>
      <w:marLeft w:val="0"/>
      <w:marRight w:val="0"/>
      <w:marTop w:val="0"/>
      <w:marBottom w:val="0"/>
      <w:divBdr>
        <w:top w:val="none" w:sz="0" w:space="0" w:color="auto"/>
        <w:left w:val="none" w:sz="0" w:space="0" w:color="auto"/>
        <w:bottom w:val="none" w:sz="0" w:space="0" w:color="auto"/>
        <w:right w:val="none" w:sz="0" w:space="0" w:color="auto"/>
      </w:divBdr>
    </w:div>
    <w:div w:id="736824407">
      <w:bodyDiv w:val="1"/>
      <w:marLeft w:val="0"/>
      <w:marRight w:val="0"/>
      <w:marTop w:val="0"/>
      <w:marBottom w:val="0"/>
      <w:divBdr>
        <w:top w:val="none" w:sz="0" w:space="0" w:color="auto"/>
        <w:left w:val="none" w:sz="0" w:space="0" w:color="auto"/>
        <w:bottom w:val="none" w:sz="0" w:space="0" w:color="auto"/>
        <w:right w:val="none" w:sz="0" w:space="0" w:color="auto"/>
      </w:divBdr>
    </w:div>
    <w:div w:id="749471464">
      <w:bodyDiv w:val="1"/>
      <w:marLeft w:val="0"/>
      <w:marRight w:val="0"/>
      <w:marTop w:val="0"/>
      <w:marBottom w:val="0"/>
      <w:divBdr>
        <w:top w:val="none" w:sz="0" w:space="0" w:color="auto"/>
        <w:left w:val="none" w:sz="0" w:space="0" w:color="auto"/>
        <w:bottom w:val="none" w:sz="0" w:space="0" w:color="auto"/>
        <w:right w:val="none" w:sz="0" w:space="0" w:color="auto"/>
      </w:divBdr>
    </w:div>
    <w:div w:id="759908883">
      <w:bodyDiv w:val="1"/>
      <w:marLeft w:val="0"/>
      <w:marRight w:val="0"/>
      <w:marTop w:val="0"/>
      <w:marBottom w:val="0"/>
      <w:divBdr>
        <w:top w:val="none" w:sz="0" w:space="0" w:color="auto"/>
        <w:left w:val="none" w:sz="0" w:space="0" w:color="auto"/>
        <w:bottom w:val="none" w:sz="0" w:space="0" w:color="auto"/>
        <w:right w:val="none" w:sz="0" w:space="0" w:color="auto"/>
      </w:divBdr>
    </w:div>
    <w:div w:id="769201775">
      <w:bodyDiv w:val="1"/>
      <w:marLeft w:val="0"/>
      <w:marRight w:val="0"/>
      <w:marTop w:val="0"/>
      <w:marBottom w:val="0"/>
      <w:divBdr>
        <w:top w:val="none" w:sz="0" w:space="0" w:color="auto"/>
        <w:left w:val="none" w:sz="0" w:space="0" w:color="auto"/>
        <w:bottom w:val="none" w:sz="0" w:space="0" w:color="auto"/>
        <w:right w:val="none" w:sz="0" w:space="0" w:color="auto"/>
      </w:divBdr>
    </w:div>
    <w:div w:id="774642407">
      <w:bodyDiv w:val="1"/>
      <w:marLeft w:val="0"/>
      <w:marRight w:val="0"/>
      <w:marTop w:val="0"/>
      <w:marBottom w:val="0"/>
      <w:divBdr>
        <w:top w:val="none" w:sz="0" w:space="0" w:color="auto"/>
        <w:left w:val="none" w:sz="0" w:space="0" w:color="auto"/>
        <w:bottom w:val="none" w:sz="0" w:space="0" w:color="auto"/>
        <w:right w:val="none" w:sz="0" w:space="0" w:color="auto"/>
      </w:divBdr>
    </w:div>
    <w:div w:id="908685019">
      <w:bodyDiv w:val="1"/>
      <w:marLeft w:val="0"/>
      <w:marRight w:val="0"/>
      <w:marTop w:val="0"/>
      <w:marBottom w:val="0"/>
      <w:divBdr>
        <w:top w:val="none" w:sz="0" w:space="0" w:color="auto"/>
        <w:left w:val="none" w:sz="0" w:space="0" w:color="auto"/>
        <w:bottom w:val="none" w:sz="0" w:space="0" w:color="auto"/>
        <w:right w:val="none" w:sz="0" w:space="0" w:color="auto"/>
      </w:divBdr>
    </w:div>
    <w:div w:id="951478935">
      <w:bodyDiv w:val="1"/>
      <w:marLeft w:val="0"/>
      <w:marRight w:val="0"/>
      <w:marTop w:val="0"/>
      <w:marBottom w:val="0"/>
      <w:divBdr>
        <w:top w:val="none" w:sz="0" w:space="0" w:color="auto"/>
        <w:left w:val="none" w:sz="0" w:space="0" w:color="auto"/>
        <w:bottom w:val="none" w:sz="0" w:space="0" w:color="auto"/>
        <w:right w:val="none" w:sz="0" w:space="0" w:color="auto"/>
      </w:divBdr>
    </w:div>
    <w:div w:id="994912146">
      <w:bodyDiv w:val="1"/>
      <w:marLeft w:val="0"/>
      <w:marRight w:val="0"/>
      <w:marTop w:val="0"/>
      <w:marBottom w:val="0"/>
      <w:divBdr>
        <w:top w:val="none" w:sz="0" w:space="0" w:color="auto"/>
        <w:left w:val="none" w:sz="0" w:space="0" w:color="auto"/>
        <w:bottom w:val="none" w:sz="0" w:space="0" w:color="auto"/>
        <w:right w:val="none" w:sz="0" w:space="0" w:color="auto"/>
      </w:divBdr>
    </w:div>
    <w:div w:id="1046179102">
      <w:bodyDiv w:val="1"/>
      <w:marLeft w:val="0"/>
      <w:marRight w:val="0"/>
      <w:marTop w:val="0"/>
      <w:marBottom w:val="0"/>
      <w:divBdr>
        <w:top w:val="none" w:sz="0" w:space="0" w:color="auto"/>
        <w:left w:val="none" w:sz="0" w:space="0" w:color="auto"/>
        <w:bottom w:val="none" w:sz="0" w:space="0" w:color="auto"/>
        <w:right w:val="none" w:sz="0" w:space="0" w:color="auto"/>
      </w:divBdr>
    </w:div>
    <w:div w:id="1073509463">
      <w:bodyDiv w:val="1"/>
      <w:marLeft w:val="0"/>
      <w:marRight w:val="0"/>
      <w:marTop w:val="0"/>
      <w:marBottom w:val="0"/>
      <w:divBdr>
        <w:top w:val="none" w:sz="0" w:space="0" w:color="auto"/>
        <w:left w:val="none" w:sz="0" w:space="0" w:color="auto"/>
        <w:bottom w:val="none" w:sz="0" w:space="0" w:color="auto"/>
        <w:right w:val="none" w:sz="0" w:space="0" w:color="auto"/>
      </w:divBdr>
    </w:div>
    <w:div w:id="1097211542">
      <w:bodyDiv w:val="1"/>
      <w:marLeft w:val="0"/>
      <w:marRight w:val="0"/>
      <w:marTop w:val="0"/>
      <w:marBottom w:val="0"/>
      <w:divBdr>
        <w:top w:val="none" w:sz="0" w:space="0" w:color="auto"/>
        <w:left w:val="none" w:sz="0" w:space="0" w:color="auto"/>
        <w:bottom w:val="none" w:sz="0" w:space="0" w:color="auto"/>
        <w:right w:val="none" w:sz="0" w:space="0" w:color="auto"/>
      </w:divBdr>
    </w:div>
    <w:div w:id="1186215332">
      <w:bodyDiv w:val="1"/>
      <w:marLeft w:val="0"/>
      <w:marRight w:val="0"/>
      <w:marTop w:val="0"/>
      <w:marBottom w:val="0"/>
      <w:divBdr>
        <w:top w:val="none" w:sz="0" w:space="0" w:color="auto"/>
        <w:left w:val="none" w:sz="0" w:space="0" w:color="auto"/>
        <w:bottom w:val="none" w:sz="0" w:space="0" w:color="auto"/>
        <w:right w:val="none" w:sz="0" w:space="0" w:color="auto"/>
      </w:divBdr>
    </w:div>
    <w:div w:id="1206790985">
      <w:bodyDiv w:val="1"/>
      <w:marLeft w:val="0"/>
      <w:marRight w:val="0"/>
      <w:marTop w:val="0"/>
      <w:marBottom w:val="0"/>
      <w:divBdr>
        <w:top w:val="none" w:sz="0" w:space="0" w:color="auto"/>
        <w:left w:val="none" w:sz="0" w:space="0" w:color="auto"/>
        <w:bottom w:val="none" w:sz="0" w:space="0" w:color="auto"/>
        <w:right w:val="none" w:sz="0" w:space="0" w:color="auto"/>
      </w:divBdr>
    </w:div>
    <w:div w:id="1211187991">
      <w:bodyDiv w:val="1"/>
      <w:marLeft w:val="0"/>
      <w:marRight w:val="0"/>
      <w:marTop w:val="0"/>
      <w:marBottom w:val="0"/>
      <w:divBdr>
        <w:top w:val="none" w:sz="0" w:space="0" w:color="auto"/>
        <w:left w:val="none" w:sz="0" w:space="0" w:color="auto"/>
        <w:bottom w:val="none" w:sz="0" w:space="0" w:color="auto"/>
        <w:right w:val="none" w:sz="0" w:space="0" w:color="auto"/>
      </w:divBdr>
    </w:div>
    <w:div w:id="1232274446">
      <w:bodyDiv w:val="1"/>
      <w:marLeft w:val="0"/>
      <w:marRight w:val="0"/>
      <w:marTop w:val="0"/>
      <w:marBottom w:val="0"/>
      <w:divBdr>
        <w:top w:val="none" w:sz="0" w:space="0" w:color="auto"/>
        <w:left w:val="none" w:sz="0" w:space="0" w:color="auto"/>
        <w:bottom w:val="none" w:sz="0" w:space="0" w:color="auto"/>
        <w:right w:val="none" w:sz="0" w:space="0" w:color="auto"/>
      </w:divBdr>
    </w:div>
    <w:div w:id="1235357496">
      <w:bodyDiv w:val="1"/>
      <w:marLeft w:val="0"/>
      <w:marRight w:val="0"/>
      <w:marTop w:val="0"/>
      <w:marBottom w:val="0"/>
      <w:divBdr>
        <w:top w:val="none" w:sz="0" w:space="0" w:color="auto"/>
        <w:left w:val="none" w:sz="0" w:space="0" w:color="auto"/>
        <w:bottom w:val="none" w:sz="0" w:space="0" w:color="auto"/>
        <w:right w:val="none" w:sz="0" w:space="0" w:color="auto"/>
      </w:divBdr>
    </w:div>
    <w:div w:id="1245412127">
      <w:bodyDiv w:val="1"/>
      <w:marLeft w:val="0"/>
      <w:marRight w:val="0"/>
      <w:marTop w:val="0"/>
      <w:marBottom w:val="0"/>
      <w:divBdr>
        <w:top w:val="none" w:sz="0" w:space="0" w:color="auto"/>
        <w:left w:val="none" w:sz="0" w:space="0" w:color="auto"/>
        <w:bottom w:val="none" w:sz="0" w:space="0" w:color="auto"/>
        <w:right w:val="none" w:sz="0" w:space="0" w:color="auto"/>
      </w:divBdr>
    </w:div>
    <w:div w:id="1249117723">
      <w:bodyDiv w:val="1"/>
      <w:marLeft w:val="0"/>
      <w:marRight w:val="0"/>
      <w:marTop w:val="0"/>
      <w:marBottom w:val="0"/>
      <w:divBdr>
        <w:top w:val="none" w:sz="0" w:space="0" w:color="auto"/>
        <w:left w:val="none" w:sz="0" w:space="0" w:color="auto"/>
        <w:bottom w:val="none" w:sz="0" w:space="0" w:color="auto"/>
        <w:right w:val="none" w:sz="0" w:space="0" w:color="auto"/>
      </w:divBdr>
    </w:div>
    <w:div w:id="1307323297">
      <w:bodyDiv w:val="1"/>
      <w:marLeft w:val="0"/>
      <w:marRight w:val="0"/>
      <w:marTop w:val="0"/>
      <w:marBottom w:val="0"/>
      <w:divBdr>
        <w:top w:val="none" w:sz="0" w:space="0" w:color="auto"/>
        <w:left w:val="none" w:sz="0" w:space="0" w:color="auto"/>
        <w:bottom w:val="none" w:sz="0" w:space="0" w:color="auto"/>
        <w:right w:val="none" w:sz="0" w:space="0" w:color="auto"/>
      </w:divBdr>
    </w:div>
    <w:div w:id="1342195571">
      <w:bodyDiv w:val="1"/>
      <w:marLeft w:val="0"/>
      <w:marRight w:val="0"/>
      <w:marTop w:val="0"/>
      <w:marBottom w:val="0"/>
      <w:divBdr>
        <w:top w:val="none" w:sz="0" w:space="0" w:color="auto"/>
        <w:left w:val="none" w:sz="0" w:space="0" w:color="auto"/>
        <w:bottom w:val="none" w:sz="0" w:space="0" w:color="auto"/>
        <w:right w:val="none" w:sz="0" w:space="0" w:color="auto"/>
      </w:divBdr>
    </w:div>
    <w:div w:id="1357536086">
      <w:bodyDiv w:val="1"/>
      <w:marLeft w:val="0"/>
      <w:marRight w:val="0"/>
      <w:marTop w:val="0"/>
      <w:marBottom w:val="0"/>
      <w:divBdr>
        <w:top w:val="none" w:sz="0" w:space="0" w:color="auto"/>
        <w:left w:val="none" w:sz="0" w:space="0" w:color="auto"/>
        <w:bottom w:val="none" w:sz="0" w:space="0" w:color="auto"/>
        <w:right w:val="none" w:sz="0" w:space="0" w:color="auto"/>
      </w:divBdr>
    </w:div>
    <w:div w:id="1412238869">
      <w:bodyDiv w:val="1"/>
      <w:marLeft w:val="0"/>
      <w:marRight w:val="0"/>
      <w:marTop w:val="0"/>
      <w:marBottom w:val="0"/>
      <w:divBdr>
        <w:top w:val="none" w:sz="0" w:space="0" w:color="auto"/>
        <w:left w:val="none" w:sz="0" w:space="0" w:color="auto"/>
        <w:bottom w:val="none" w:sz="0" w:space="0" w:color="auto"/>
        <w:right w:val="none" w:sz="0" w:space="0" w:color="auto"/>
      </w:divBdr>
    </w:div>
    <w:div w:id="1413426931">
      <w:bodyDiv w:val="1"/>
      <w:marLeft w:val="0"/>
      <w:marRight w:val="0"/>
      <w:marTop w:val="0"/>
      <w:marBottom w:val="0"/>
      <w:divBdr>
        <w:top w:val="none" w:sz="0" w:space="0" w:color="auto"/>
        <w:left w:val="none" w:sz="0" w:space="0" w:color="auto"/>
        <w:bottom w:val="none" w:sz="0" w:space="0" w:color="auto"/>
        <w:right w:val="none" w:sz="0" w:space="0" w:color="auto"/>
      </w:divBdr>
    </w:div>
    <w:div w:id="1414627148">
      <w:bodyDiv w:val="1"/>
      <w:marLeft w:val="0"/>
      <w:marRight w:val="0"/>
      <w:marTop w:val="0"/>
      <w:marBottom w:val="0"/>
      <w:divBdr>
        <w:top w:val="none" w:sz="0" w:space="0" w:color="auto"/>
        <w:left w:val="none" w:sz="0" w:space="0" w:color="auto"/>
        <w:bottom w:val="none" w:sz="0" w:space="0" w:color="auto"/>
        <w:right w:val="none" w:sz="0" w:space="0" w:color="auto"/>
      </w:divBdr>
    </w:div>
    <w:div w:id="1477917060">
      <w:bodyDiv w:val="1"/>
      <w:marLeft w:val="0"/>
      <w:marRight w:val="0"/>
      <w:marTop w:val="0"/>
      <w:marBottom w:val="0"/>
      <w:divBdr>
        <w:top w:val="none" w:sz="0" w:space="0" w:color="auto"/>
        <w:left w:val="none" w:sz="0" w:space="0" w:color="auto"/>
        <w:bottom w:val="none" w:sz="0" w:space="0" w:color="auto"/>
        <w:right w:val="none" w:sz="0" w:space="0" w:color="auto"/>
      </w:divBdr>
    </w:div>
    <w:div w:id="1500121849">
      <w:bodyDiv w:val="1"/>
      <w:marLeft w:val="0"/>
      <w:marRight w:val="0"/>
      <w:marTop w:val="0"/>
      <w:marBottom w:val="0"/>
      <w:divBdr>
        <w:top w:val="none" w:sz="0" w:space="0" w:color="auto"/>
        <w:left w:val="none" w:sz="0" w:space="0" w:color="auto"/>
        <w:bottom w:val="none" w:sz="0" w:space="0" w:color="auto"/>
        <w:right w:val="none" w:sz="0" w:space="0" w:color="auto"/>
      </w:divBdr>
    </w:div>
    <w:div w:id="1536965540">
      <w:bodyDiv w:val="1"/>
      <w:marLeft w:val="0"/>
      <w:marRight w:val="0"/>
      <w:marTop w:val="0"/>
      <w:marBottom w:val="0"/>
      <w:divBdr>
        <w:top w:val="none" w:sz="0" w:space="0" w:color="auto"/>
        <w:left w:val="none" w:sz="0" w:space="0" w:color="auto"/>
        <w:bottom w:val="none" w:sz="0" w:space="0" w:color="auto"/>
        <w:right w:val="none" w:sz="0" w:space="0" w:color="auto"/>
      </w:divBdr>
    </w:div>
    <w:div w:id="1576746178">
      <w:bodyDiv w:val="1"/>
      <w:marLeft w:val="0"/>
      <w:marRight w:val="0"/>
      <w:marTop w:val="0"/>
      <w:marBottom w:val="0"/>
      <w:divBdr>
        <w:top w:val="none" w:sz="0" w:space="0" w:color="auto"/>
        <w:left w:val="none" w:sz="0" w:space="0" w:color="auto"/>
        <w:bottom w:val="none" w:sz="0" w:space="0" w:color="auto"/>
        <w:right w:val="none" w:sz="0" w:space="0" w:color="auto"/>
      </w:divBdr>
    </w:div>
    <w:div w:id="1579171500">
      <w:bodyDiv w:val="1"/>
      <w:marLeft w:val="0"/>
      <w:marRight w:val="0"/>
      <w:marTop w:val="0"/>
      <w:marBottom w:val="0"/>
      <w:divBdr>
        <w:top w:val="none" w:sz="0" w:space="0" w:color="auto"/>
        <w:left w:val="none" w:sz="0" w:space="0" w:color="auto"/>
        <w:bottom w:val="none" w:sz="0" w:space="0" w:color="auto"/>
        <w:right w:val="none" w:sz="0" w:space="0" w:color="auto"/>
      </w:divBdr>
      <w:divsChild>
        <w:div w:id="1269504818">
          <w:marLeft w:val="547"/>
          <w:marRight w:val="0"/>
          <w:marTop w:val="144"/>
          <w:marBottom w:val="0"/>
          <w:divBdr>
            <w:top w:val="none" w:sz="0" w:space="0" w:color="auto"/>
            <w:left w:val="none" w:sz="0" w:space="0" w:color="auto"/>
            <w:bottom w:val="none" w:sz="0" w:space="0" w:color="auto"/>
            <w:right w:val="none" w:sz="0" w:space="0" w:color="auto"/>
          </w:divBdr>
        </w:div>
        <w:div w:id="302003198">
          <w:marLeft w:val="360"/>
          <w:marRight w:val="0"/>
          <w:marTop w:val="144"/>
          <w:marBottom w:val="0"/>
          <w:divBdr>
            <w:top w:val="none" w:sz="0" w:space="0" w:color="auto"/>
            <w:left w:val="none" w:sz="0" w:space="0" w:color="auto"/>
            <w:bottom w:val="none" w:sz="0" w:space="0" w:color="auto"/>
            <w:right w:val="none" w:sz="0" w:space="0" w:color="auto"/>
          </w:divBdr>
        </w:div>
        <w:div w:id="1678649083">
          <w:marLeft w:val="360"/>
          <w:marRight w:val="0"/>
          <w:marTop w:val="144"/>
          <w:marBottom w:val="0"/>
          <w:divBdr>
            <w:top w:val="none" w:sz="0" w:space="0" w:color="auto"/>
            <w:left w:val="none" w:sz="0" w:space="0" w:color="auto"/>
            <w:bottom w:val="none" w:sz="0" w:space="0" w:color="auto"/>
            <w:right w:val="none" w:sz="0" w:space="0" w:color="auto"/>
          </w:divBdr>
        </w:div>
        <w:div w:id="1433892331">
          <w:marLeft w:val="360"/>
          <w:marRight w:val="0"/>
          <w:marTop w:val="144"/>
          <w:marBottom w:val="0"/>
          <w:divBdr>
            <w:top w:val="none" w:sz="0" w:space="0" w:color="auto"/>
            <w:left w:val="none" w:sz="0" w:space="0" w:color="auto"/>
            <w:bottom w:val="none" w:sz="0" w:space="0" w:color="auto"/>
            <w:right w:val="none" w:sz="0" w:space="0" w:color="auto"/>
          </w:divBdr>
        </w:div>
        <w:div w:id="774592971">
          <w:marLeft w:val="360"/>
          <w:marRight w:val="0"/>
          <w:marTop w:val="144"/>
          <w:marBottom w:val="0"/>
          <w:divBdr>
            <w:top w:val="none" w:sz="0" w:space="0" w:color="auto"/>
            <w:left w:val="none" w:sz="0" w:space="0" w:color="auto"/>
            <w:bottom w:val="none" w:sz="0" w:space="0" w:color="auto"/>
            <w:right w:val="none" w:sz="0" w:space="0" w:color="auto"/>
          </w:divBdr>
        </w:div>
        <w:div w:id="1963610606">
          <w:marLeft w:val="360"/>
          <w:marRight w:val="0"/>
          <w:marTop w:val="144"/>
          <w:marBottom w:val="0"/>
          <w:divBdr>
            <w:top w:val="none" w:sz="0" w:space="0" w:color="auto"/>
            <w:left w:val="none" w:sz="0" w:space="0" w:color="auto"/>
            <w:bottom w:val="none" w:sz="0" w:space="0" w:color="auto"/>
            <w:right w:val="none" w:sz="0" w:space="0" w:color="auto"/>
          </w:divBdr>
        </w:div>
        <w:div w:id="1616600386">
          <w:marLeft w:val="360"/>
          <w:marRight w:val="0"/>
          <w:marTop w:val="144"/>
          <w:marBottom w:val="0"/>
          <w:divBdr>
            <w:top w:val="none" w:sz="0" w:space="0" w:color="auto"/>
            <w:left w:val="none" w:sz="0" w:space="0" w:color="auto"/>
            <w:bottom w:val="none" w:sz="0" w:space="0" w:color="auto"/>
            <w:right w:val="none" w:sz="0" w:space="0" w:color="auto"/>
          </w:divBdr>
        </w:div>
      </w:divsChild>
    </w:div>
    <w:div w:id="1593591409">
      <w:bodyDiv w:val="1"/>
      <w:marLeft w:val="0"/>
      <w:marRight w:val="0"/>
      <w:marTop w:val="0"/>
      <w:marBottom w:val="0"/>
      <w:divBdr>
        <w:top w:val="none" w:sz="0" w:space="0" w:color="auto"/>
        <w:left w:val="none" w:sz="0" w:space="0" w:color="auto"/>
        <w:bottom w:val="none" w:sz="0" w:space="0" w:color="auto"/>
        <w:right w:val="none" w:sz="0" w:space="0" w:color="auto"/>
      </w:divBdr>
    </w:div>
    <w:div w:id="1616864206">
      <w:bodyDiv w:val="1"/>
      <w:marLeft w:val="0"/>
      <w:marRight w:val="0"/>
      <w:marTop w:val="0"/>
      <w:marBottom w:val="0"/>
      <w:divBdr>
        <w:top w:val="none" w:sz="0" w:space="0" w:color="auto"/>
        <w:left w:val="none" w:sz="0" w:space="0" w:color="auto"/>
        <w:bottom w:val="none" w:sz="0" w:space="0" w:color="auto"/>
        <w:right w:val="none" w:sz="0" w:space="0" w:color="auto"/>
      </w:divBdr>
    </w:div>
    <w:div w:id="1695957496">
      <w:bodyDiv w:val="1"/>
      <w:marLeft w:val="0"/>
      <w:marRight w:val="0"/>
      <w:marTop w:val="0"/>
      <w:marBottom w:val="0"/>
      <w:divBdr>
        <w:top w:val="none" w:sz="0" w:space="0" w:color="auto"/>
        <w:left w:val="none" w:sz="0" w:space="0" w:color="auto"/>
        <w:bottom w:val="none" w:sz="0" w:space="0" w:color="auto"/>
        <w:right w:val="none" w:sz="0" w:space="0" w:color="auto"/>
      </w:divBdr>
    </w:div>
    <w:div w:id="1699507003">
      <w:bodyDiv w:val="1"/>
      <w:marLeft w:val="0"/>
      <w:marRight w:val="0"/>
      <w:marTop w:val="0"/>
      <w:marBottom w:val="0"/>
      <w:divBdr>
        <w:top w:val="none" w:sz="0" w:space="0" w:color="auto"/>
        <w:left w:val="none" w:sz="0" w:space="0" w:color="auto"/>
        <w:bottom w:val="none" w:sz="0" w:space="0" w:color="auto"/>
        <w:right w:val="none" w:sz="0" w:space="0" w:color="auto"/>
      </w:divBdr>
    </w:div>
    <w:div w:id="1766076984">
      <w:bodyDiv w:val="1"/>
      <w:marLeft w:val="0"/>
      <w:marRight w:val="0"/>
      <w:marTop w:val="0"/>
      <w:marBottom w:val="0"/>
      <w:divBdr>
        <w:top w:val="none" w:sz="0" w:space="0" w:color="auto"/>
        <w:left w:val="none" w:sz="0" w:space="0" w:color="auto"/>
        <w:bottom w:val="none" w:sz="0" w:space="0" w:color="auto"/>
        <w:right w:val="none" w:sz="0" w:space="0" w:color="auto"/>
      </w:divBdr>
    </w:div>
    <w:div w:id="1820918649">
      <w:bodyDiv w:val="1"/>
      <w:marLeft w:val="0"/>
      <w:marRight w:val="0"/>
      <w:marTop w:val="0"/>
      <w:marBottom w:val="0"/>
      <w:divBdr>
        <w:top w:val="none" w:sz="0" w:space="0" w:color="auto"/>
        <w:left w:val="none" w:sz="0" w:space="0" w:color="auto"/>
        <w:bottom w:val="none" w:sz="0" w:space="0" w:color="auto"/>
        <w:right w:val="none" w:sz="0" w:space="0" w:color="auto"/>
      </w:divBdr>
    </w:div>
    <w:div w:id="1897008323">
      <w:bodyDiv w:val="1"/>
      <w:marLeft w:val="0"/>
      <w:marRight w:val="0"/>
      <w:marTop w:val="0"/>
      <w:marBottom w:val="0"/>
      <w:divBdr>
        <w:top w:val="none" w:sz="0" w:space="0" w:color="auto"/>
        <w:left w:val="none" w:sz="0" w:space="0" w:color="auto"/>
        <w:bottom w:val="none" w:sz="0" w:space="0" w:color="auto"/>
        <w:right w:val="none" w:sz="0" w:space="0" w:color="auto"/>
      </w:divBdr>
    </w:div>
    <w:div w:id="1926961095">
      <w:bodyDiv w:val="1"/>
      <w:marLeft w:val="0"/>
      <w:marRight w:val="0"/>
      <w:marTop w:val="0"/>
      <w:marBottom w:val="0"/>
      <w:divBdr>
        <w:top w:val="none" w:sz="0" w:space="0" w:color="auto"/>
        <w:left w:val="none" w:sz="0" w:space="0" w:color="auto"/>
        <w:bottom w:val="none" w:sz="0" w:space="0" w:color="auto"/>
        <w:right w:val="none" w:sz="0" w:space="0" w:color="auto"/>
      </w:divBdr>
    </w:div>
    <w:div w:id="2026443951">
      <w:bodyDiv w:val="1"/>
      <w:marLeft w:val="0"/>
      <w:marRight w:val="0"/>
      <w:marTop w:val="0"/>
      <w:marBottom w:val="0"/>
      <w:divBdr>
        <w:top w:val="none" w:sz="0" w:space="0" w:color="auto"/>
        <w:left w:val="none" w:sz="0" w:space="0" w:color="auto"/>
        <w:bottom w:val="none" w:sz="0" w:space="0" w:color="auto"/>
        <w:right w:val="none" w:sz="0" w:space="0" w:color="auto"/>
      </w:divBdr>
    </w:div>
    <w:div w:id="2054109570">
      <w:bodyDiv w:val="1"/>
      <w:marLeft w:val="0"/>
      <w:marRight w:val="0"/>
      <w:marTop w:val="0"/>
      <w:marBottom w:val="0"/>
      <w:divBdr>
        <w:top w:val="none" w:sz="0" w:space="0" w:color="auto"/>
        <w:left w:val="none" w:sz="0" w:space="0" w:color="auto"/>
        <w:bottom w:val="none" w:sz="0" w:space="0" w:color="auto"/>
        <w:right w:val="none" w:sz="0" w:space="0" w:color="auto"/>
      </w:divBdr>
    </w:div>
    <w:div w:id="2055229812">
      <w:bodyDiv w:val="1"/>
      <w:marLeft w:val="0"/>
      <w:marRight w:val="0"/>
      <w:marTop w:val="0"/>
      <w:marBottom w:val="0"/>
      <w:divBdr>
        <w:top w:val="none" w:sz="0" w:space="0" w:color="auto"/>
        <w:left w:val="none" w:sz="0" w:space="0" w:color="auto"/>
        <w:bottom w:val="none" w:sz="0" w:space="0" w:color="auto"/>
        <w:right w:val="none" w:sz="0" w:space="0" w:color="auto"/>
      </w:divBdr>
    </w:div>
    <w:div w:id="2107462004">
      <w:bodyDiv w:val="1"/>
      <w:marLeft w:val="0"/>
      <w:marRight w:val="0"/>
      <w:marTop w:val="0"/>
      <w:marBottom w:val="0"/>
      <w:divBdr>
        <w:top w:val="none" w:sz="0" w:space="0" w:color="auto"/>
        <w:left w:val="none" w:sz="0" w:space="0" w:color="auto"/>
        <w:bottom w:val="none" w:sz="0" w:space="0" w:color="auto"/>
        <w:right w:val="none" w:sz="0" w:space="0" w:color="auto"/>
      </w:divBdr>
    </w:div>
    <w:div w:id="2108260318">
      <w:bodyDiv w:val="1"/>
      <w:marLeft w:val="0"/>
      <w:marRight w:val="0"/>
      <w:marTop w:val="0"/>
      <w:marBottom w:val="0"/>
      <w:divBdr>
        <w:top w:val="none" w:sz="0" w:space="0" w:color="auto"/>
        <w:left w:val="none" w:sz="0" w:space="0" w:color="auto"/>
        <w:bottom w:val="none" w:sz="0" w:space="0" w:color="auto"/>
        <w:right w:val="none" w:sz="0" w:space="0" w:color="auto"/>
      </w:divBdr>
    </w:div>
    <w:div w:id="2108692822">
      <w:bodyDiv w:val="1"/>
      <w:marLeft w:val="0"/>
      <w:marRight w:val="0"/>
      <w:marTop w:val="0"/>
      <w:marBottom w:val="0"/>
      <w:divBdr>
        <w:top w:val="none" w:sz="0" w:space="0" w:color="auto"/>
        <w:left w:val="none" w:sz="0" w:space="0" w:color="auto"/>
        <w:bottom w:val="none" w:sz="0" w:space="0" w:color="auto"/>
        <w:right w:val="none" w:sz="0" w:space="0" w:color="auto"/>
      </w:divBdr>
    </w:div>
    <w:div w:id="2130393675">
      <w:bodyDiv w:val="1"/>
      <w:marLeft w:val="0"/>
      <w:marRight w:val="0"/>
      <w:marTop w:val="0"/>
      <w:marBottom w:val="0"/>
      <w:divBdr>
        <w:top w:val="none" w:sz="0" w:space="0" w:color="auto"/>
        <w:left w:val="none" w:sz="0" w:space="0" w:color="auto"/>
        <w:bottom w:val="none" w:sz="0" w:space="0" w:color="auto"/>
        <w:right w:val="none" w:sz="0" w:space="0" w:color="auto"/>
      </w:divBdr>
    </w:div>
    <w:div w:id="214388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cid:image001.png@01D2C996.B643CDE0" TargetMode="External"/><Relationship Id="rId26" Type="http://schemas.openxmlformats.org/officeDocument/2006/relationships/image" Target="media/image12.png"/><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cid:image001.png@01D2C996.B643CDE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19EC-E731-44BA-BFAB-10F336E0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9166</Words>
  <Characters>52248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General Document</vt:lpstr>
    </vt:vector>
  </TitlesOfParts>
  <Company>ACS, A Xerox Company</Company>
  <LinksUpToDate>false</LinksUpToDate>
  <CharactersWithSpaces>61292</CharactersWithSpaces>
  <SharedDoc>false</SharedDoc>
  <HyperlinkBase/>
  <HLinks>
    <vt:vector size="168" baseType="variant">
      <vt:variant>
        <vt:i4>1703989</vt:i4>
      </vt:variant>
      <vt:variant>
        <vt:i4>164</vt:i4>
      </vt:variant>
      <vt:variant>
        <vt:i4>0</vt:i4>
      </vt:variant>
      <vt:variant>
        <vt:i4>5</vt:i4>
      </vt:variant>
      <vt:variant>
        <vt:lpwstr/>
      </vt:variant>
      <vt:variant>
        <vt:lpwstr>_Toc206986920</vt:lpwstr>
      </vt:variant>
      <vt:variant>
        <vt:i4>1638453</vt:i4>
      </vt:variant>
      <vt:variant>
        <vt:i4>158</vt:i4>
      </vt:variant>
      <vt:variant>
        <vt:i4>0</vt:i4>
      </vt:variant>
      <vt:variant>
        <vt:i4>5</vt:i4>
      </vt:variant>
      <vt:variant>
        <vt:lpwstr/>
      </vt:variant>
      <vt:variant>
        <vt:lpwstr>_Toc206986919</vt:lpwstr>
      </vt:variant>
      <vt:variant>
        <vt:i4>1638453</vt:i4>
      </vt:variant>
      <vt:variant>
        <vt:i4>152</vt:i4>
      </vt:variant>
      <vt:variant>
        <vt:i4>0</vt:i4>
      </vt:variant>
      <vt:variant>
        <vt:i4>5</vt:i4>
      </vt:variant>
      <vt:variant>
        <vt:lpwstr/>
      </vt:variant>
      <vt:variant>
        <vt:lpwstr>_Toc206986918</vt:lpwstr>
      </vt:variant>
      <vt:variant>
        <vt:i4>1638453</vt:i4>
      </vt:variant>
      <vt:variant>
        <vt:i4>146</vt:i4>
      </vt:variant>
      <vt:variant>
        <vt:i4>0</vt:i4>
      </vt:variant>
      <vt:variant>
        <vt:i4>5</vt:i4>
      </vt:variant>
      <vt:variant>
        <vt:lpwstr/>
      </vt:variant>
      <vt:variant>
        <vt:lpwstr>_Toc206986917</vt:lpwstr>
      </vt:variant>
      <vt:variant>
        <vt:i4>1638453</vt:i4>
      </vt:variant>
      <vt:variant>
        <vt:i4>140</vt:i4>
      </vt:variant>
      <vt:variant>
        <vt:i4>0</vt:i4>
      </vt:variant>
      <vt:variant>
        <vt:i4>5</vt:i4>
      </vt:variant>
      <vt:variant>
        <vt:lpwstr/>
      </vt:variant>
      <vt:variant>
        <vt:lpwstr>_Toc206986916</vt:lpwstr>
      </vt:variant>
      <vt:variant>
        <vt:i4>1638453</vt:i4>
      </vt:variant>
      <vt:variant>
        <vt:i4>134</vt:i4>
      </vt:variant>
      <vt:variant>
        <vt:i4>0</vt:i4>
      </vt:variant>
      <vt:variant>
        <vt:i4>5</vt:i4>
      </vt:variant>
      <vt:variant>
        <vt:lpwstr/>
      </vt:variant>
      <vt:variant>
        <vt:lpwstr>_Toc206986915</vt:lpwstr>
      </vt:variant>
      <vt:variant>
        <vt:i4>1638453</vt:i4>
      </vt:variant>
      <vt:variant>
        <vt:i4>128</vt:i4>
      </vt:variant>
      <vt:variant>
        <vt:i4>0</vt:i4>
      </vt:variant>
      <vt:variant>
        <vt:i4>5</vt:i4>
      </vt:variant>
      <vt:variant>
        <vt:lpwstr/>
      </vt:variant>
      <vt:variant>
        <vt:lpwstr>_Toc206986914</vt:lpwstr>
      </vt:variant>
      <vt:variant>
        <vt:i4>1638453</vt:i4>
      </vt:variant>
      <vt:variant>
        <vt:i4>122</vt:i4>
      </vt:variant>
      <vt:variant>
        <vt:i4>0</vt:i4>
      </vt:variant>
      <vt:variant>
        <vt:i4>5</vt:i4>
      </vt:variant>
      <vt:variant>
        <vt:lpwstr/>
      </vt:variant>
      <vt:variant>
        <vt:lpwstr>_Toc206986913</vt:lpwstr>
      </vt:variant>
      <vt:variant>
        <vt:i4>1638453</vt:i4>
      </vt:variant>
      <vt:variant>
        <vt:i4>116</vt:i4>
      </vt:variant>
      <vt:variant>
        <vt:i4>0</vt:i4>
      </vt:variant>
      <vt:variant>
        <vt:i4>5</vt:i4>
      </vt:variant>
      <vt:variant>
        <vt:lpwstr/>
      </vt:variant>
      <vt:variant>
        <vt:lpwstr>_Toc206986912</vt:lpwstr>
      </vt:variant>
      <vt:variant>
        <vt:i4>1638453</vt:i4>
      </vt:variant>
      <vt:variant>
        <vt:i4>110</vt:i4>
      </vt:variant>
      <vt:variant>
        <vt:i4>0</vt:i4>
      </vt:variant>
      <vt:variant>
        <vt:i4>5</vt:i4>
      </vt:variant>
      <vt:variant>
        <vt:lpwstr/>
      </vt:variant>
      <vt:variant>
        <vt:lpwstr>_Toc206986911</vt:lpwstr>
      </vt:variant>
      <vt:variant>
        <vt:i4>1638453</vt:i4>
      </vt:variant>
      <vt:variant>
        <vt:i4>104</vt:i4>
      </vt:variant>
      <vt:variant>
        <vt:i4>0</vt:i4>
      </vt:variant>
      <vt:variant>
        <vt:i4>5</vt:i4>
      </vt:variant>
      <vt:variant>
        <vt:lpwstr/>
      </vt:variant>
      <vt:variant>
        <vt:lpwstr>_Toc206986910</vt:lpwstr>
      </vt:variant>
      <vt:variant>
        <vt:i4>1572917</vt:i4>
      </vt:variant>
      <vt:variant>
        <vt:i4>98</vt:i4>
      </vt:variant>
      <vt:variant>
        <vt:i4>0</vt:i4>
      </vt:variant>
      <vt:variant>
        <vt:i4>5</vt:i4>
      </vt:variant>
      <vt:variant>
        <vt:lpwstr/>
      </vt:variant>
      <vt:variant>
        <vt:lpwstr>_Toc206986909</vt:lpwstr>
      </vt:variant>
      <vt:variant>
        <vt:i4>1572917</vt:i4>
      </vt:variant>
      <vt:variant>
        <vt:i4>92</vt:i4>
      </vt:variant>
      <vt:variant>
        <vt:i4>0</vt:i4>
      </vt:variant>
      <vt:variant>
        <vt:i4>5</vt:i4>
      </vt:variant>
      <vt:variant>
        <vt:lpwstr/>
      </vt:variant>
      <vt:variant>
        <vt:lpwstr>_Toc206986908</vt:lpwstr>
      </vt:variant>
      <vt:variant>
        <vt:i4>1572917</vt:i4>
      </vt:variant>
      <vt:variant>
        <vt:i4>86</vt:i4>
      </vt:variant>
      <vt:variant>
        <vt:i4>0</vt:i4>
      </vt:variant>
      <vt:variant>
        <vt:i4>5</vt:i4>
      </vt:variant>
      <vt:variant>
        <vt:lpwstr/>
      </vt:variant>
      <vt:variant>
        <vt:lpwstr>_Toc206986907</vt:lpwstr>
      </vt:variant>
      <vt:variant>
        <vt:i4>1572917</vt:i4>
      </vt:variant>
      <vt:variant>
        <vt:i4>80</vt:i4>
      </vt:variant>
      <vt:variant>
        <vt:i4>0</vt:i4>
      </vt:variant>
      <vt:variant>
        <vt:i4>5</vt:i4>
      </vt:variant>
      <vt:variant>
        <vt:lpwstr/>
      </vt:variant>
      <vt:variant>
        <vt:lpwstr>_Toc206986906</vt:lpwstr>
      </vt:variant>
      <vt:variant>
        <vt:i4>1572917</vt:i4>
      </vt:variant>
      <vt:variant>
        <vt:i4>74</vt:i4>
      </vt:variant>
      <vt:variant>
        <vt:i4>0</vt:i4>
      </vt:variant>
      <vt:variant>
        <vt:i4>5</vt:i4>
      </vt:variant>
      <vt:variant>
        <vt:lpwstr/>
      </vt:variant>
      <vt:variant>
        <vt:lpwstr>_Toc206986905</vt:lpwstr>
      </vt:variant>
      <vt:variant>
        <vt:i4>1572917</vt:i4>
      </vt:variant>
      <vt:variant>
        <vt:i4>68</vt:i4>
      </vt:variant>
      <vt:variant>
        <vt:i4>0</vt:i4>
      </vt:variant>
      <vt:variant>
        <vt:i4>5</vt:i4>
      </vt:variant>
      <vt:variant>
        <vt:lpwstr/>
      </vt:variant>
      <vt:variant>
        <vt:lpwstr>_Toc206986904</vt:lpwstr>
      </vt:variant>
      <vt:variant>
        <vt:i4>1572917</vt:i4>
      </vt:variant>
      <vt:variant>
        <vt:i4>62</vt:i4>
      </vt:variant>
      <vt:variant>
        <vt:i4>0</vt:i4>
      </vt:variant>
      <vt:variant>
        <vt:i4>5</vt:i4>
      </vt:variant>
      <vt:variant>
        <vt:lpwstr/>
      </vt:variant>
      <vt:variant>
        <vt:lpwstr>_Toc206986903</vt:lpwstr>
      </vt:variant>
      <vt:variant>
        <vt:i4>1572917</vt:i4>
      </vt:variant>
      <vt:variant>
        <vt:i4>56</vt:i4>
      </vt:variant>
      <vt:variant>
        <vt:i4>0</vt:i4>
      </vt:variant>
      <vt:variant>
        <vt:i4>5</vt:i4>
      </vt:variant>
      <vt:variant>
        <vt:lpwstr/>
      </vt:variant>
      <vt:variant>
        <vt:lpwstr>_Toc206986902</vt:lpwstr>
      </vt:variant>
      <vt:variant>
        <vt:i4>1572917</vt:i4>
      </vt:variant>
      <vt:variant>
        <vt:i4>50</vt:i4>
      </vt:variant>
      <vt:variant>
        <vt:i4>0</vt:i4>
      </vt:variant>
      <vt:variant>
        <vt:i4>5</vt:i4>
      </vt:variant>
      <vt:variant>
        <vt:lpwstr/>
      </vt:variant>
      <vt:variant>
        <vt:lpwstr>_Toc206986901</vt:lpwstr>
      </vt:variant>
      <vt:variant>
        <vt:i4>1572917</vt:i4>
      </vt:variant>
      <vt:variant>
        <vt:i4>44</vt:i4>
      </vt:variant>
      <vt:variant>
        <vt:i4>0</vt:i4>
      </vt:variant>
      <vt:variant>
        <vt:i4>5</vt:i4>
      </vt:variant>
      <vt:variant>
        <vt:lpwstr/>
      </vt:variant>
      <vt:variant>
        <vt:lpwstr>_Toc206986900</vt:lpwstr>
      </vt:variant>
      <vt:variant>
        <vt:i4>1114164</vt:i4>
      </vt:variant>
      <vt:variant>
        <vt:i4>38</vt:i4>
      </vt:variant>
      <vt:variant>
        <vt:i4>0</vt:i4>
      </vt:variant>
      <vt:variant>
        <vt:i4>5</vt:i4>
      </vt:variant>
      <vt:variant>
        <vt:lpwstr/>
      </vt:variant>
      <vt:variant>
        <vt:lpwstr>_Toc206986899</vt:lpwstr>
      </vt:variant>
      <vt:variant>
        <vt:i4>1114164</vt:i4>
      </vt:variant>
      <vt:variant>
        <vt:i4>32</vt:i4>
      </vt:variant>
      <vt:variant>
        <vt:i4>0</vt:i4>
      </vt:variant>
      <vt:variant>
        <vt:i4>5</vt:i4>
      </vt:variant>
      <vt:variant>
        <vt:lpwstr/>
      </vt:variant>
      <vt:variant>
        <vt:lpwstr>_Toc206986898</vt:lpwstr>
      </vt:variant>
      <vt:variant>
        <vt:i4>1114164</vt:i4>
      </vt:variant>
      <vt:variant>
        <vt:i4>26</vt:i4>
      </vt:variant>
      <vt:variant>
        <vt:i4>0</vt:i4>
      </vt:variant>
      <vt:variant>
        <vt:i4>5</vt:i4>
      </vt:variant>
      <vt:variant>
        <vt:lpwstr/>
      </vt:variant>
      <vt:variant>
        <vt:lpwstr>_Toc206986897</vt:lpwstr>
      </vt:variant>
      <vt:variant>
        <vt:i4>1114164</vt:i4>
      </vt:variant>
      <vt:variant>
        <vt:i4>20</vt:i4>
      </vt:variant>
      <vt:variant>
        <vt:i4>0</vt:i4>
      </vt:variant>
      <vt:variant>
        <vt:i4>5</vt:i4>
      </vt:variant>
      <vt:variant>
        <vt:lpwstr/>
      </vt:variant>
      <vt:variant>
        <vt:lpwstr>_Toc206986896</vt:lpwstr>
      </vt:variant>
      <vt:variant>
        <vt:i4>1114164</vt:i4>
      </vt:variant>
      <vt:variant>
        <vt:i4>14</vt:i4>
      </vt:variant>
      <vt:variant>
        <vt:i4>0</vt:i4>
      </vt:variant>
      <vt:variant>
        <vt:i4>5</vt:i4>
      </vt:variant>
      <vt:variant>
        <vt:lpwstr/>
      </vt:variant>
      <vt:variant>
        <vt:lpwstr>_Toc206986895</vt:lpwstr>
      </vt:variant>
      <vt:variant>
        <vt:i4>1114164</vt:i4>
      </vt:variant>
      <vt:variant>
        <vt:i4>8</vt:i4>
      </vt:variant>
      <vt:variant>
        <vt:i4>0</vt:i4>
      </vt:variant>
      <vt:variant>
        <vt:i4>5</vt:i4>
      </vt:variant>
      <vt:variant>
        <vt:lpwstr/>
      </vt:variant>
      <vt:variant>
        <vt:lpwstr>_Toc206986894</vt:lpwstr>
      </vt:variant>
      <vt:variant>
        <vt:i4>1114164</vt:i4>
      </vt:variant>
      <vt:variant>
        <vt:i4>2</vt:i4>
      </vt:variant>
      <vt:variant>
        <vt:i4>0</vt:i4>
      </vt:variant>
      <vt:variant>
        <vt:i4>5</vt:i4>
      </vt:variant>
      <vt:variant>
        <vt:lpwstr/>
      </vt:variant>
      <vt:variant>
        <vt:lpwstr>_Toc206986893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Document</dc:title>
  <dc:creator>Tracy Byrd</dc:creator>
  <cp:lastModifiedBy>Pitcock, Mark</cp:lastModifiedBy>
  <cp:revision>2</cp:revision>
  <cp:lastPrinted>2015-02-03T23:24:00Z</cp:lastPrinted>
  <dcterms:created xsi:type="dcterms:W3CDTF">2019-07-24T19:29:00Z</dcterms:created>
  <dcterms:modified xsi:type="dcterms:W3CDTF">2019-07-24T19:29:00Z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